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0D5F" w14:textId="3C647104" w:rsidR="00E0008E" w:rsidRDefault="005B4D86" w:rsidP="00D54748">
      <w:pPr>
        <w:pStyle w:val="TextCarCar"/>
        <w:ind w:right="6049" w:firstLine="0"/>
        <w:rPr>
          <w:b/>
          <w:color w:val="6F0800"/>
          <w:sz w:val="32"/>
        </w:rPr>
      </w:pPr>
      <w:r>
        <w:rPr>
          <w:noProof/>
          <w:sz w:val="18"/>
          <w:szCs w:val="18"/>
        </w:rPr>
        <w:drawing>
          <wp:anchor distT="0" distB="0" distL="0" distR="0" simplePos="0" relativeHeight="251659264" behindDoc="0" locked="0" layoutInCell="1" allowOverlap="1" wp14:anchorId="796C0D60" wp14:editId="1D08AC7C">
            <wp:simplePos x="0" y="0"/>
            <wp:positionH relativeFrom="page">
              <wp:posOffset>4657725</wp:posOffset>
            </wp:positionH>
            <wp:positionV relativeFrom="paragraph">
              <wp:posOffset>-238125</wp:posOffset>
            </wp:positionV>
            <wp:extent cx="1796415" cy="81534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41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008E">
        <w:rPr>
          <w:sz w:val="18"/>
          <w:szCs w:val="18"/>
        </w:rPr>
        <w:footnoteReference w:customMarkFollows="1" w:id="1"/>
        <w:sym w:font="Symbol" w:char="F020"/>
      </w:r>
      <w:r w:rsidR="00E0008E">
        <w:rPr>
          <w:b/>
          <w:color w:val="6F0800"/>
          <w:spacing w:val="-1"/>
          <w:sz w:val="32"/>
        </w:rPr>
        <w:t>REVISTA</w:t>
      </w:r>
      <w:r w:rsidR="00E0008E">
        <w:rPr>
          <w:b/>
          <w:color w:val="6F0800"/>
          <w:spacing w:val="-16"/>
          <w:sz w:val="32"/>
        </w:rPr>
        <w:t xml:space="preserve"> </w:t>
      </w:r>
      <w:r w:rsidR="00E0008E">
        <w:rPr>
          <w:b/>
          <w:color w:val="6F0800"/>
          <w:spacing w:val="-1"/>
          <w:sz w:val="32"/>
        </w:rPr>
        <w:t>INCAING</w:t>
      </w:r>
      <w:r w:rsidR="00E0008E">
        <w:rPr>
          <w:b/>
          <w:color w:val="6F0800"/>
          <w:spacing w:val="-77"/>
          <w:sz w:val="32"/>
        </w:rPr>
        <w:t xml:space="preserve"> </w:t>
      </w:r>
      <w:r w:rsidR="00E0008E">
        <w:rPr>
          <w:b/>
          <w:color w:val="6F0800"/>
          <w:sz w:val="32"/>
        </w:rPr>
        <w:t>ISSN</w:t>
      </w:r>
      <w:r w:rsidR="00E0008E">
        <w:rPr>
          <w:b/>
          <w:color w:val="6F0800"/>
          <w:spacing w:val="-7"/>
          <w:sz w:val="32"/>
        </w:rPr>
        <w:t xml:space="preserve"> </w:t>
      </w:r>
      <w:r w:rsidR="00E0008E">
        <w:rPr>
          <w:b/>
          <w:color w:val="6F0800"/>
          <w:sz w:val="32"/>
        </w:rPr>
        <w:t>2448</w:t>
      </w:r>
      <w:r w:rsidR="00E0008E">
        <w:rPr>
          <w:b/>
          <w:color w:val="6F0800"/>
          <w:spacing w:val="-7"/>
          <w:sz w:val="32"/>
        </w:rPr>
        <w:t xml:space="preserve"> </w:t>
      </w:r>
      <w:r w:rsidR="00E0008E">
        <w:rPr>
          <w:b/>
          <w:color w:val="6F0800"/>
          <w:sz w:val="32"/>
        </w:rPr>
        <w:t>9131</w:t>
      </w:r>
    </w:p>
    <w:p w14:paraId="31A2E442" w14:textId="77777777" w:rsidR="00E0008E" w:rsidRDefault="00E0008E" w:rsidP="00E0008E">
      <w:pPr>
        <w:pStyle w:val="TextCarCar"/>
        <w:ind w:right="1921" w:firstLine="0"/>
        <w:rPr>
          <w:color w:val="6F0800"/>
        </w:rPr>
      </w:pPr>
    </w:p>
    <w:p w14:paraId="3E1C52DB" w14:textId="34FD6EC8" w:rsidR="00C249E4" w:rsidRDefault="00E0008E" w:rsidP="00E0008E">
      <w:pPr>
        <w:pStyle w:val="TextCarCar"/>
        <w:ind w:right="1921" w:firstLine="0"/>
        <w:rPr>
          <w:color w:val="6F0800"/>
        </w:rPr>
      </w:pPr>
      <w:r>
        <w:rPr>
          <w:color w:val="6F0800"/>
        </w:rPr>
        <w:t>(Marzo-Abril</w:t>
      </w:r>
      <w:r>
        <w:rPr>
          <w:color w:val="6F0800"/>
          <w:spacing w:val="-4"/>
        </w:rPr>
        <w:t xml:space="preserve"> </w:t>
      </w:r>
      <w:r>
        <w:rPr>
          <w:color w:val="6F0800"/>
        </w:rPr>
        <w:t>2021),</w:t>
      </w:r>
      <w:r>
        <w:rPr>
          <w:color w:val="6F0800"/>
          <w:spacing w:val="-1"/>
        </w:rPr>
        <w:t xml:space="preserve"> </w:t>
      </w:r>
      <w:r>
        <w:rPr>
          <w:color w:val="6F0800"/>
        </w:rPr>
        <w:t>pp.</w:t>
      </w:r>
      <w:r>
        <w:rPr>
          <w:color w:val="6F0800"/>
          <w:spacing w:val="-2"/>
        </w:rPr>
        <w:t xml:space="preserve"> </w:t>
      </w:r>
      <w:r w:rsidR="00375C18">
        <w:rPr>
          <w:color w:val="6F0800"/>
        </w:rPr>
        <w:t>28</w:t>
      </w:r>
      <w:r>
        <w:rPr>
          <w:color w:val="6F0800"/>
        </w:rPr>
        <w:t>-</w:t>
      </w:r>
      <w:r w:rsidR="00375C18">
        <w:rPr>
          <w:color w:val="6F0800"/>
        </w:rPr>
        <w:t>34</w:t>
      </w:r>
    </w:p>
    <w:p w14:paraId="76D1B096" w14:textId="77777777" w:rsidR="00E0008E" w:rsidRPr="00E0008E" w:rsidRDefault="00E0008E" w:rsidP="00E0008E">
      <w:pPr>
        <w:pStyle w:val="TextCarCar"/>
        <w:ind w:right="1921" w:firstLine="0"/>
        <w:rPr>
          <w:sz w:val="18"/>
          <w:szCs w:val="18"/>
        </w:rPr>
      </w:pPr>
    </w:p>
    <w:p w14:paraId="1A017C94" w14:textId="24E659D7" w:rsidR="00C249E4" w:rsidRDefault="00C249E4" w:rsidP="00522A85">
      <w:pPr>
        <w:jc w:val="center"/>
        <w:rPr>
          <w:rFonts w:ascii="Times New Roman" w:hAnsi="Times New Roman" w:cs="Times New Roman"/>
          <w:b/>
          <w:sz w:val="48"/>
          <w:szCs w:val="48"/>
        </w:rPr>
      </w:pPr>
      <w:r>
        <w:rPr>
          <w:noProof/>
        </w:rPr>
        <mc:AlternateContent>
          <mc:Choice Requires="wps">
            <w:drawing>
              <wp:inline distT="0" distB="0" distL="0" distR="0" wp14:anchorId="40414FAE" wp14:editId="61B5DC7D">
                <wp:extent cx="5731510" cy="1104900"/>
                <wp:effectExtent l="0" t="0" r="2540" b="952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04900"/>
                        </a:xfrm>
                        <a:prstGeom prst="rect">
                          <a:avLst/>
                        </a:prstGeom>
                        <a:solidFill>
                          <a:srgbClr val="6F0800"/>
                        </a:solidFill>
                        <a:ln>
                          <a:noFill/>
                        </a:ln>
                      </wps:spPr>
                      <wps:txbx>
                        <w:txbxContent>
                          <w:p w14:paraId="58E43C73" w14:textId="77777777" w:rsidR="00C249E4" w:rsidRPr="002C4DC3" w:rsidRDefault="00C249E4" w:rsidP="00C249E4">
                            <w:pPr>
                              <w:spacing w:line="240" w:lineRule="auto"/>
                              <w:jc w:val="center"/>
                              <w:rPr>
                                <w:b/>
                                <w:sz w:val="48"/>
                                <w:szCs w:val="48"/>
                              </w:rPr>
                            </w:pPr>
                            <w:r w:rsidRPr="000B362A">
                              <w:rPr>
                                <w:rFonts w:ascii="Times New Roman" w:hAnsi="Times New Roman" w:cs="Times New Roman"/>
                                <w:b/>
                                <w:sz w:val="48"/>
                                <w:szCs w:val="48"/>
                              </w:rPr>
                              <w:t>Diseño de un modelo de gestión de la calidad para microempresas de la región de Tuxpan, Veracruz.</w:t>
                            </w:r>
                          </w:p>
                        </w:txbxContent>
                      </wps:txbx>
                      <wps:bodyPr rot="0" vert="horz" wrap="square" lIns="0" tIns="0" rIns="0" bIns="0" anchor="t" anchorCtr="0" upright="1">
                        <a:noAutofit/>
                      </wps:bodyPr>
                    </wps:wsp>
                  </a:graphicData>
                </a:graphic>
              </wp:inline>
            </w:drawing>
          </mc:Choice>
          <mc:Fallback>
            <w:pict>
              <v:shapetype w14:anchorId="40414FAE" id="_x0000_t202" coordsize="21600,21600" o:spt="202" path="m,l,21600r21600,l21600,xe">
                <v:stroke joinstyle="miter"/>
                <v:path gradientshapeok="t" o:connecttype="rect"/>
              </v:shapetype>
              <v:shape id="Cuadro de texto 2" o:spid="_x0000_s1026" type="#_x0000_t202" style="width:451.3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" fillcolor="#6f0800" stroked="f">
                <v:textbox inset="0,0,0,0">
                  <w:txbxContent>
                    <w:p w14:paraId="58E43C73" w14:textId="77777777" w:rsidR="00C249E4" w:rsidRPr="002C4DC3" w:rsidRDefault="00C249E4" w:rsidP="00C249E4">
                      <w:pPr>
                        <w:spacing w:line="240" w:lineRule="auto"/>
                        <w:jc w:val="center"/>
                        <w:rPr>
                          <w:b/>
                          <w:sz w:val="48"/>
                          <w:szCs w:val="48"/>
                        </w:rPr>
                      </w:pPr>
                      <w:r w:rsidRPr="000B362A">
                        <w:rPr>
                          <w:rFonts w:ascii="Times New Roman" w:hAnsi="Times New Roman" w:cs="Times New Roman"/>
                          <w:b/>
                          <w:sz w:val="48"/>
                          <w:szCs w:val="48"/>
                        </w:rPr>
                        <w:t>Diseño de un modelo de gestión de la calidad para microempresas de la región de Tuxpan, Veracruz.</w:t>
                      </w:r>
                    </w:p>
                  </w:txbxContent>
                </v:textbox>
                <w10:anchorlock/>
              </v:shape>
            </w:pict>
          </mc:Fallback>
        </mc:AlternateContent>
      </w:r>
    </w:p>
    <w:p w14:paraId="5E7821FC" w14:textId="4EE434AB" w:rsidR="00522A85" w:rsidRPr="001A6F82" w:rsidRDefault="00A0347E" w:rsidP="00F61DA2">
      <w:pPr>
        <w:pStyle w:val="Sinespaciado"/>
        <w:rPr>
          <w:rFonts w:ascii="Times New Roman" w:hAnsi="Times New Roman" w:cs="Times New Roman"/>
          <w:sz w:val="20"/>
          <w:szCs w:val="20"/>
        </w:rPr>
      </w:pPr>
      <m:oMathPara>
        <m:oMath>
          <m:sSup>
            <m:sSupPr>
              <m:ctrlPr>
                <w:rPr>
                  <w:rFonts w:ascii="Cambria Math" w:hAnsi="Cambria Math" w:cs="Times New Roman"/>
                  <w:sz w:val="20"/>
                  <w:szCs w:val="20"/>
                </w:rPr>
              </m:ctrlPr>
            </m:sSupPr>
            <m:e>
              <m:r>
                <w:rPr>
                  <w:rFonts w:ascii="Cambria Math" w:hAnsi="Cambria Math" w:cs="Times New Roman"/>
                  <w:sz w:val="20"/>
                  <w:szCs w:val="20"/>
                </w:rPr>
                <m:t>J</m:t>
              </m:r>
              <m:r>
                <m:rPr>
                  <m:sty m:val="p"/>
                </m:rPr>
                <w:rPr>
                  <w:rFonts w:ascii="Cambria Math" w:hAnsi="Cambria Math" w:cs="Times New Roman"/>
                  <w:sz w:val="20"/>
                  <w:szCs w:val="20"/>
                </w:rPr>
                <m:t xml:space="preserve">. </m:t>
              </m:r>
              <m:r>
                <w:rPr>
                  <w:rFonts w:ascii="Cambria Math" w:hAnsi="Cambria Math" w:cs="Times New Roman"/>
                  <w:sz w:val="20"/>
                  <w:szCs w:val="20"/>
                </w:rPr>
                <m:t>R</m:t>
              </m:r>
              <m:r>
                <m:rPr>
                  <m:sty m:val="p"/>
                </m:rPr>
                <w:rPr>
                  <w:rFonts w:ascii="Cambria Math" w:hAnsi="Cambria Math" w:cs="Times New Roman"/>
                  <w:sz w:val="20"/>
                  <w:szCs w:val="20"/>
                </w:rPr>
                <m:t xml:space="preserve">. </m:t>
              </m:r>
              <m:r>
                <w:rPr>
                  <w:rFonts w:ascii="Cambria Math" w:hAnsi="Cambria Math" w:cs="Times New Roman"/>
                  <w:sz w:val="20"/>
                  <w:szCs w:val="20"/>
                </w:rPr>
                <m:t>Franco</m:t>
              </m:r>
              <m:r>
                <m:rPr>
                  <m:sty m:val="p"/>
                </m:rPr>
                <w:rPr>
                  <w:rFonts w:ascii="Cambria Math" w:hAnsi="Cambria Math" w:cs="Times New Roman"/>
                  <w:sz w:val="20"/>
                  <w:szCs w:val="20"/>
                </w:rPr>
                <m:t xml:space="preserve"> </m:t>
              </m:r>
              <m:r>
                <w:rPr>
                  <w:rFonts w:ascii="Cambria Math" w:hAnsi="Cambria Math" w:cs="Times New Roman"/>
                  <w:sz w:val="20"/>
                  <w:szCs w:val="20"/>
                </w:rPr>
                <m:t>Del</m:t>
              </m:r>
              <m:r>
                <m:rPr>
                  <m:sty m:val="p"/>
                </m:rPr>
                <w:rPr>
                  <w:rFonts w:ascii="Cambria Math" w:hAnsi="Cambria Math" w:cs="Times New Roman"/>
                  <w:sz w:val="20"/>
                  <w:szCs w:val="20"/>
                </w:rPr>
                <m:t xml:space="preserve"> Á</m:t>
              </m:r>
              <m:r>
                <w:rPr>
                  <w:rFonts w:ascii="Cambria Math" w:hAnsi="Cambria Math" w:cs="Times New Roman"/>
                  <w:sz w:val="20"/>
                  <w:szCs w:val="20"/>
                </w:rPr>
                <m:t>ngel</m:t>
              </m:r>
            </m:e>
            <m:sup>
              <m:r>
                <m:rPr>
                  <m:sty m:val="p"/>
                </m:rPr>
                <w:rPr>
                  <w:rFonts w:ascii="Cambria Math" w:hAnsi="Cambria Math" w:cs="Times New Roman"/>
                  <w:sz w:val="20"/>
                  <w:szCs w:val="20"/>
                </w:rPr>
                <m:t>1</m:t>
              </m:r>
            </m:sup>
          </m:sSup>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sSup>
                <m:sSupPr>
                  <m:ctrlPr>
                    <w:rPr>
                      <w:rFonts w:ascii="Cambria Math" w:hAnsi="Cambria Math" w:cs="Times New Roman"/>
                      <w:sz w:val="20"/>
                      <w:szCs w:val="20"/>
                    </w:rPr>
                  </m:ctrlPr>
                </m:sSupPr>
                <m:e>
                  <m:r>
                    <w:rPr>
                      <w:rFonts w:ascii="Cambria Math" w:hAnsi="Cambria Math" w:cs="Times New Roman"/>
                      <w:sz w:val="20"/>
                      <w:szCs w:val="20"/>
                    </w:rPr>
                    <m:t>A</m:t>
                  </m:r>
                  <m:r>
                    <m:rPr>
                      <m:sty m:val="p"/>
                    </m:rPr>
                    <w:rPr>
                      <w:rFonts w:ascii="Cambria Math" w:hAnsi="Cambria Math" w:cs="Times New Roman"/>
                      <w:sz w:val="20"/>
                      <w:szCs w:val="20"/>
                    </w:rPr>
                    <m:t xml:space="preserve">. </m:t>
                  </m:r>
                  <m:r>
                    <w:rPr>
                      <w:rFonts w:ascii="Cambria Math" w:hAnsi="Cambria Math" w:cs="Times New Roman"/>
                      <w:sz w:val="20"/>
                      <w:szCs w:val="20"/>
                    </w:rPr>
                    <m:t>A</m:t>
                  </m:r>
                  <m:r>
                    <m:rPr>
                      <m:sty m:val="p"/>
                    </m:rPr>
                    <w:rPr>
                      <w:rFonts w:ascii="Cambria Math" w:hAnsi="Cambria Math" w:cs="Times New Roman"/>
                      <w:sz w:val="20"/>
                      <w:szCs w:val="20"/>
                    </w:rPr>
                    <m:t xml:space="preserve">.  </m:t>
                  </m:r>
                  <m:r>
                    <w:rPr>
                      <w:rFonts w:ascii="Cambria Math" w:hAnsi="Cambria Math" w:cs="Times New Roman"/>
                      <w:sz w:val="20"/>
                      <w:szCs w:val="20"/>
                    </w:rPr>
                    <m:t>Avila</m:t>
                  </m:r>
                  <m:r>
                    <m:rPr>
                      <m:sty m:val="p"/>
                    </m:rPr>
                    <w:rPr>
                      <w:rFonts w:ascii="Cambria Math" w:hAnsi="Cambria Math" w:cs="Times New Roman"/>
                      <w:sz w:val="20"/>
                      <w:szCs w:val="20"/>
                    </w:rPr>
                    <m:t xml:space="preserve"> </m:t>
                  </m:r>
                  <m:r>
                    <w:rPr>
                      <w:rFonts w:ascii="Cambria Math" w:hAnsi="Cambria Math" w:cs="Times New Roman"/>
                      <w:sz w:val="20"/>
                      <w:szCs w:val="20"/>
                    </w:rPr>
                    <m:t>Gonz</m:t>
                  </m:r>
                  <m:r>
                    <m:rPr>
                      <m:sty m:val="p"/>
                    </m:rPr>
                    <w:rPr>
                      <w:rFonts w:ascii="Cambria Math" w:hAnsi="Cambria Math" w:cs="Times New Roman"/>
                      <w:sz w:val="20"/>
                      <w:szCs w:val="20"/>
                    </w:rPr>
                    <m:t>á</m:t>
                  </m:r>
                  <m:r>
                    <w:rPr>
                      <w:rFonts w:ascii="Cambria Math" w:hAnsi="Cambria Math" w:cs="Times New Roman"/>
                      <w:sz w:val="20"/>
                      <w:szCs w:val="20"/>
                    </w:rPr>
                    <m:t>lez</m:t>
                  </m:r>
                </m:e>
                <m:sup>
                  <m:r>
                    <m:rPr>
                      <m:sty m:val="p"/>
                    </m:rPr>
                    <w:rPr>
                      <w:rFonts w:ascii="Cambria Math" w:hAnsi="Cambria Math" w:cs="Times New Roman"/>
                      <w:sz w:val="20"/>
                      <w:szCs w:val="20"/>
                    </w:rPr>
                    <m:t>2</m:t>
                  </m:r>
                </m:sup>
              </m:sSup>
              <m:r>
                <w:rPr>
                  <w:rFonts w:ascii="Cambria Math" w:hAnsi="Cambria Math" w:cs="Times New Roman"/>
                  <w:sz w:val="20"/>
                  <w:szCs w:val="20"/>
                </w:rPr>
                <m:t>, K</m:t>
              </m:r>
              <m:r>
                <m:rPr>
                  <m:sty m:val="p"/>
                </m:rPr>
                <w:rPr>
                  <w:rFonts w:ascii="Cambria Math" w:hAnsi="Cambria Math" w:cs="Times New Roman"/>
                  <w:sz w:val="20"/>
                  <w:szCs w:val="20"/>
                </w:rPr>
                <m:t xml:space="preserve">. </m:t>
              </m:r>
              <m:r>
                <w:rPr>
                  <w:rFonts w:ascii="Cambria Math" w:hAnsi="Cambria Math" w:cs="Times New Roman"/>
                  <w:sz w:val="20"/>
                  <w:szCs w:val="20"/>
                </w:rPr>
                <m:t>D</m:t>
              </m:r>
              <m:r>
                <m:rPr>
                  <m:sty m:val="p"/>
                </m:rPr>
                <w:rPr>
                  <w:rFonts w:ascii="Cambria Math" w:hAnsi="Cambria Math" w:cs="Times New Roman"/>
                  <w:sz w:val="20"/>
                  <w:szCs w:val="20"/>
                </w:rPr>
                <m:t xml:space="preserve">. </m:t>
              </m:r>
              <m:r>
                <w:rPr>
                  <w:rFonts w:ascii="Cambria Math" w:hAnsi="Cambria Math" w:cs="Times New Roman"/>
                  <w:sz w:val="20"/>
                  <w:szCs w:val="20"/>
                </w:rPr>
                <m:t>P</m:t>
              </m:r>
              <m:r>
                <m:rPr>
                  <m:sty m:val="p"/>
                </m:rPr>
                <w:rPr>
                  <w:rFonts w:ascii="Cambria Math" w:hAnsi="Cambria Math" w:cs="Times New Roman"/>
                  <w:sz w:val="20"/>
                  <w:szCs w:val="20"/>
                </w:rPr>
                <m:t>é</m:t>
              </m:r>
              <m:r>
                <w:rPr>
                  <w:rFonts w:ascii="Cambria Math" w:hAnsi="Cambria Math" w:cs="Times New Roman"/>
                  <w:sz w:val="20"/>
                  <w:szCs w:val="20"/>
                </w:rPr>
                <m:t>rez</m:t>
              </m:r>
              <m:r>
                <m:rPr>
                  <m:sty m:val="p"/>
                </m:rPr>
                <w:rPr>
                  <w:rFonts w:ascii="Cambria Math" w:hAnsi="Cambria Math" w:cs="Times New Roman"/>
                  <w:sz w:val="20"/>
                  <w:szCs w:val="20"/>
                </w:rPr>
                <m:t xml:space="preserve"> </m:t>
              </m:r>
              <m:r>
                <w:rPr>
                  <w:rFonts w:ascii="Cambria Math" w:hAnsi="Cambria Math" w:cs="Times New Roman"/>
                  <w:sz w:val="20"/>
                  <w:szCs w:val="20"/>
                </w:rPr>
                <m:t>H</m:t>
              </m:r>
              <m:r>
                <m:rPr>
                  <m:sty m:val="p"/>
                </m:rPr>
                <w:rPr>
                  <w:rFonts w:ascii="Cambria Math" w:hAnsi="Cambria Math" w:cs="Times New Roman"/>
                  <w:sz w:val="20"/>
                  <w:szCs w:val="20"/>
                </w:rPr>
                <m:t>é</m:t>
              </m:r>
              <m:r>
                <w:rPr>
                  <w:rFonts w:ascii="Cambria Math" w:hAnsi="Cambria Math" w:cs="Times New Roman"/>
                  <w:sz w:val="20"/>
                  <w:szCs w:val="20"/>
                </w:rPr>
                <m:t>rnandez</m:t>
              </m:r>
            </m:e>
            <m:sup>
              <m:r>
                <m:rPr>
                  <m:sty m:val="p"/>
                </m:rPr>
                <w:rPr>
                  <w:rFonts w:ascii="Cambria Math" w:hAnsi="Cambria Math" w:cs="Times New Roman"/>
                  <w:sz w:val="20"/>
                  <w:szCs w:val="20"/>
                </w:rPr>
                <m:t>3</m:t>
              </m:r>
            </m:sup>
          </m:sSup>
          <m:r>
            <m:rPr>
              <m:sty m:val="p"/>
            </m:rPr>
            <w:rPr>
              <w:rFonts w:ascii="Cambria Math" w:hAnsi="Cambria Math" w:cs="Times New Roman"/>
              <w:sz w:val="20"/>
              <w:szCs w:val="20"/>
            </w:rPr>
            <m:t xml:space="preserve">, </m:t>
          </m:r>
        </m:oMath>
      </m:oMathPara>
    </w:p>
    <w:p w14:paraId="41BCAC85" w14:textId="77777777" w:rsidR="002F63CA" w:rsidRPr="005C0BB2" w:rsidRDefault="00A0347E" w:rsidP="00F61DA2">
      <w:pPr>
        <w:pStyle w:val="Sinespaciado"/>
        <w:rPr>
          <w:rFonts w:ascii="Times New Roman" w:hAnsi="Times New Roman" w:cs="Times New Roman"/>
          <w:sz w:val="20"/>
          <w:szCs w:val="20"/>
        </w:rPr>
      </w:pPr>
      <m:oMathPara>
        <m:oMath>
          <m:sSup>
            <m:sSupPr>
              <m:ctrlPr>
                <w:rPr>
                  <w:rFonts w:ascii="Cambria Math" w:hAnsi="Cambria Math" w:cs="Times New Roman"/>
                  <w:sz w:val="20"/>
                  <w:szCs w:val="20"/>
                </w:rPr>
              </m:ctrlPr>
            </m:sSupPr>
            <m:e>
              <m:sSup>
                <m:sSupPr>
                  <m:ctrlPr>
                    <w:rPr>
                      <w:rFonts w:ascii="Cambria Math" w:hAnsi="Cambria Math" w:cs="Times New Roman"/>
                      <w:sz w:val="20"/>
                      <w:szCs w:val="20"/>
                    </w:rPr>
                  </m:ctrlPr>
                </m:sSupPr>
                <m:e>
                  <m:r>
                    <w:rPr>
                      <w:rFonts w:ascii="Cambria Math" w:hAnsi="Cambria Math" w:cs="Times New Roman"/>
                      <w:sz w:val="20"/>
                      <w:szCs w:val="20"/>
                    </w:rPr>
                    <m:t>A</m:t>
                  </m:r>
                  <m:r>
                    <m:rPr>
                      <m:sty m:val="p"/>
                    </m:rPr>
                    <w:rPr>
                      <w:rFonts w:ascii="Cambria Math" w:hAnsi="Cambria Math" w:cs="Times New Roman"/>
                      <w:sz w:val="20"/>
                      <w:szCs w:val="20"/>
                    </w:rPr>
                    <m:t>.</m:t>
                  </m:r>
                  <m:r>
                    <w:rPr>
                      <w:rFonts w:ascii="Cambria Math" w:hAnsi="Cambria Math" w:cs="Times New Roman"/>
                      <w:sz w:val="20"/>
                      <w:szCs w:val="20"/>
                    </w:rPr>
                    <m:t>A</m:t>
                  </m:r>
                  <m:r>
                    <m:rPr>
                      <m:sty m:val="p"/>
                    </m:rPr>
                    <w:rPr>
                      <w:rFonts w:ascii="Cambria Math" w:hAnsi="Cambria Math" w:cs="Times New Roman"/>
                      <w:sz w:val="20"/>
                      <w:szCs w:val="20"/>
                    </w:rPr>
                    <m:t xml:space="preserve">. </m:t>
                  </m:r>
                  <m:r>
                    <w:rPr>
                      <w:rFonts w:ascii="Cambria Math" w:hAnsi="Cambria Math" w:cs="Times New Roman"/>
                      <w:sz w:val="20"/>
                      <w:szCs w:val="20"/>
                    </w:rPr>
                    <m:t>Pinete</m:t>
                  </m:r>
                  <m:r>
                    <m:rPr>
                      <m:sty m:val="p"/>
                    </m:rPr>
                    <w:rPr>
                      <w:rFonts w:ascii="Cambria Math" w:hAnsi="Cambria Math" w:cs="Times New Roman"/>
                      <w:sz w:val="20"/>
                      <w:szCs w:val="20"/>
                    </w:rPr>
                    <m:t xml:space="preserve"> </m:t>
                  </m:r>
                  <m:r>
                    <w:rPr>
                      <w:rFonts w:ascii="Cambria Math" w:hAnsi="Cambria Math" w:cs="Times New Roman"/>
                      <w:sz w:val="20"/>
                      <w:szCs w:val="20"/>
                    </w:rPr>
                    <m:t>Luna</m:t>
                  </m:r>
                </m:e>
                <m:sup>
                  <m:r>
                    <m:rPr>
                      <m:sty m:val="p"/>
                    </m:rPr>
                    <w:rPr>
                      <w:rFonts w:ascii="Cambria Math" w:hAnsi="Cambria Math" w:cs="Times New Roman"/>
                      <w:sz w:val="20"/>
                      <w:szCs w:val="20"/>
                    </w:rPr>
                    <m:t>4*</m:t>
                  </m:r>
                </m:sup>
              </m:sSup>
              <m:r>
                <w:rPr>
                  <w:rFonts w:ascii="Cambria Math" w:hAnsi="Cambria Math" w:cs="Times New Roman"/>
                  <w:sz w:val="20"/>
                  <w:szCs w:val="20"/>
                </w:rPr>
                <m:t>, J. E Del Ángel Sanchez</m:t>
              </m:r>
            </m:e>
            <m:sup>
              <m:r>
                <m:rPr>
                  <m:sty m:val="p"/>
                </m:rPr>
                <w:rPr>
                  <w:rFonts w:ascii="Cambria Math" w:hAnsi="Cambria Math" w:cs="Times New Roman"/>
                  <w:sz w:val="20"/>
                  <w:szCs w:val="20"/>
                </w:rPr>
                <m:t>5</m:t>
              </m:r>
            </m:sup>
          </m:sSup>
          <m:r>
            <m:rPr>
              <m:sty m:val="p"/>
            </m:rPr>
            <w:rPr>
              <w:rFonts w:ascii="Cambria Math" w:hAnsi="Cambria Math" w:cs="Times New Roman"/>
              <w:sz w:val="20"/>
              <w:szCs w:val="20"/>
            </w:rPr>
            <m:t xml:space="preserve">, </m:t>
          </m:r>
          <m:sSup>
            <m:sSupPr>
              <m:ctrlPr>
                <w:rPr>
                  <w:rFonts w:ascii="Cambria Math" w:hAnsi="Cambria Math" w:cs="Times New Roman"/>
                  <w:sz w:val="20"/>
                  <w:szCs w:val="20"/>
                </w:rPr>
              </m:ctrlPr>
            </m:sSupPr>
            <m:e>
              <m:r>
                <w:rPr>
                  <w:rFonts w:ascii="Cambria Math" w:hAnsi="Cambria Math" w:cs="Times New Roman"/>
                  <w:sz w:val="20"/>
                  <w:szCs w:val="20"/>
                </w:rPr>
                <m:t>Ingenier</m:t>
              </m:r>
              <m:r>
                <m:rPr>
                  <m:sty m:val="p"/>
                </m:rPr>
                <w:rPr>
                  <w:rFonts w:ascii="Cambria Math" w:hAnsi="Cambria Math" w:cs="Times New Roman"/>
                  <w:sz w:val="20"/>
                  <w:szCs w:val="20"/>
                </w:rPr>
                <m:t>í</m:t>
              </m:r>
              <m:r>
                <w:rPr>
                  <w:rFonts w:ascii="Cambria Math" w:hAnsi="Cambria Math" w:cs="Times New Roman"/>
                  <w:sz w:val="20"/>
                  <w:szCs w:val="20"/>
                </w:rPr>
                <m:t>a</m:t>
              </m:r>
              <m:r>
                <m:rPr>
                  <m:sty m:val="p"/>
                </m:rPr>
                <w:rPr>
                  <w:rFonts w:ascii="Cambria Math" w:hAnsi="Cambria Math" w:cs="Times New Roman"/>
                  <w:sz w:val="20"/>
                  <w:szCs w:val="20"/>
                </w:rPr>
                <m:t xml:space="preserve"> </m:t>
              </m:r>
              <m:r>
                <w:rPr>
                  <w:rFonts w:ascii="Cambria Math" w:hAnsi="Cambria Math" w:cs="Times New Roman"/>
                  <w:sz w:val="20"/>
                  <w:szCs w:val="20"/>
                </w:rPr>
                <m:t>Industrial</m:t>
              </m:r>
            </m:e>
            <m:sup>
              <m:r>
                <m:rPr>
                  <m:sty m:val="p"/>
                </m:rPr>
                <w:rPr>
                  <w:rFonts w:ascii="Cambria Math" w:hAnsi="Cambria Math" w:cs="Times New Roman"/>
                  <w:sz w:val="20"/>
                  <w:szCs w:val="20"/>
                </w:rPr>
                <m:t>1</m:t>
              </m:r>
            </m:sup>
          </m:sSup>
          <m:r>
            <m:rPr>
              <m:sty m:val="p"/>
            </m:rPr>
            <w:rPr>
              <w:rFonts w:ascii="Cambria Math" w:hAnsi="Cambria Math" w:cs="Times New Roman"/>
              <w:sz w:val="20"/>
              <w:szCs w:val="20"/>
            </w:rPr>
            <m:t xml:space="preserve">, </m:t>
          </m:r>
          <m:r>
            <m:rPr>
              <m:sty m:val="p"/>
            </m:rPr>
            <w:rPr>
              <w:rFonts w:ascii="Times New Roman" w:hAnsi="Times New Roman" w:cs="Times New Roman"/>
              <w:sz w:val="20"/>
              <w:szCs w:val="20"/>
            </w:rPr>
            <w:br/>
          </m:r>
        </m:oMath>
      </m:oMathPara>
      <w:r w:rsidR="00522A85" w:rsidRPr="005C0BB2">
        <w:rPr>
          <w:rFonts w:ascii="Times New Roman" w:hAnsi="Times New Roman" w:cs="Times New Roman"/>
          <w:sz w:val="20"/>
          <w:szCs w:val="20"/>
        </w:rPr>
        <w:t>Instituto Tecnológico Superior de Álamo Temapache, Km 6.5 Carr. Potrero del Llano – Tuxpan, Xoyotitla, Mpio. Tantoyuca, Desviación Lindero Temetare S/N, La Morenita, 92100 Tantoyuca, Ver., Ver.</w:t>
      </w:r>
    </w:p>
    <w:p w14:paraId="7E333A56" w14:textId="77777777" w:rsidR="00522A85" w:rsidRPr="005C0BB2" w:rsidRDefault="00A0347E" w:rsidP="00F61DA2">
      <w:pPr>
        <w:pStyle w:val="Sinespaciado"/>
        <w:jc w:val="center"/>
        <w:rPr>
          <w:rFonts w:ascii="Times New Roman" w:hAnsi="Times New Roman" w:cs="Times New Roman"/>
          <w:sz w:val="20"/>
          <w:szCs w:val="20"/>
        </w:rPr>
      </w:pPr>
      <w:hyperlink r:id="rId9" w:history="1">
        <w:r w:rsidR="00522A85" w:rsidRPr="005C0BB2">
          <w:rPr>
            <w:rStyle w:val="Hipervnculo"/>
            <w:rFonts w:ascii="Times New Roman" w:eastAsiaTheme="minorEastAsia" w:hAnsi="Times New Roman" w:cs="Times New Roman"/>
            <w:color w:val="auto"/>
            <w:sz w:val="20"/>
            <w:szCs w:val="20"/>
          </w:rPr>
          <w:t>*alma.pinete@hotmail.com</w:t>
        </w:r>
      </w:hyperlink>
    </w:p>
    <w:p w14:paraId="0E51F526" w14:textId="77777777" w:rsidR="001A6F82" w:rsidRDefault="00522A85" w:rsidP="00896669">
      <w:pPr>
        <w:jc w:val="center"/>
        <w:rPr>
          <w:rFonts w:ascii="Times New Roman" w:eastAsiaTheme="minorEastAsia" w:hAnsi="Times New Roman" w:cs="Times New Roman"/>
          <w:sz w:val="20"/>
          <w:szCs w:val="20"/>
        </w:rPr>
        <w:sectPr w:rsidR="001A6F82" w:rsidSect="00375C18">
          <w:headerReference w:type="default" r:id="rId10"/>
          <w:type w:val="continuous"/>
          <w:pgSz w:w="11906" w:h="16838"/>
          <w:pgMar w:top="1440" w:right="1440" w:bottom="1440" w:left="1440" w:header="720" w:footer="720" w:gutter="0"/>
          <w:pgNumType w:start="28"/>
          <w:cols w:space="720"/>
          <w:docGrid w:linePitch="360"/>
        </w:sectPr>
      </w:pPr>
      <w:r w:rsidRPr="005C0BB2">
        <w:rPr>
          <w:rFonts w:ascii="Times New Roman" w:eastAsiaTheme="minorEastAsia" w:hAnsi="Times New Roman" w:cs="Times New Roman"/>
          <w:b/>
          <w:sz w:val="20"/>
          <w:szCs w:val="20"/>
        </w:rPr>
        <w:t xml:space="preserve">Área de participación: </w:t>
      </w:r>
      <w:r w:rsidRPr="005C0BB2">
        <w:rPr>
          <w:rFonts w:ascii="Times New Roman" w:eastAsiaTheme="minorEastAsia" w:hAnsi="Times New Roman" w:cs="Times New Roman"/>
          <w:sz w:val="20"/>
          <w:szCs w:val="20"/>
        </w:rPr>
        <w:t>Ingeniería Industrial</w:t>
      </w:r>
    </w:p>
    <w:p w14:paraId="793668AD" w14:textId="77777777" w:rsidR="00522A85" w:rsidRPr="005C0BB2" w:rsidRDefault="00522A85" w:rsidP="00896669">
      <w:pPr>
        <w:jc w:val="center"/>
        <w:rPr>
          <w:rFonts w:ascii="Times New Roman" w:eastAsiaTheme="minorEastAsia" w:hAnsi="Times New Roman" w:cs="Times New Roman"/>
          <w:b/>
          <w:sz w:val="20"/>
          <w:szCs w:val="20"/>
        </w:rPr>
      </w:pPr>
      <w:r w:rsidRPr="005C0BB2">
        <w:rPr>
          <w:rFonts w:ascii="Times New Roman" w:eastAsiaTheme="minorEastAsia" w:hAnsi="Times New Roman" w:cs="Times New Roman"/>
          <w:sz w:val="20"/>
          <w:szCs w:val="20"/>
        </w:rPr>
        <w:t>.</w:t>
      </w:r>
    </w:p>
    <w:p w14:paraId="375AA5B1" w14:textId="77777777" w:rsidR="00F61DA2" w:rsidRDefault="00F61DA2" w:rsidP="0088415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2B93400F" w14:textId="259BE1A8" w:rsidR="007B1A9C" w:rsidRDefault="005C0BB2" w:rsidP="006C4053">
      <w:pPr>
        <w:spacing w:after="160" w:line="240" w:lineRule="auto"/>
        <w:jc w:val="both"/>
        <w:rPr>
          <w:rFonts w:ascii="Times New Roman" w:eastAsia="Calibri" w:hAnsi="Times New Roman" w:cs="Times New Roman"/>
          <w:sz w:val="20"/>
          <w:szCs w:val="20"/>
          <w:lang w:val="es-MX"/>
        </w:rPr>
      </w:pPr>
      <w:r w:rsidRPr="00DC28A3">
        <w:rPr>
          <w:rFonts w:ascii="Times New Roman" w:eastAsia="Calibri" w:hAnsi="Times New Roman" w:cs="Times New Roman"/>
          <w:sz w:val="20"/>
          <w:szCs w:val="20"/>
          <w:lang w:val="es-MX"/>
        </w:rPr>
        <w:t xml:space="preserve">Se desarrolló un modelo de gestión de la calidad para </w:t>
      </w:r>
      <w:r w:rsidR="00657F2F">
        <w:rPr>
          <w:rFonts w:ascii="Times New Roman" w:eastAsia="Calibri" w:hAnsi="Times New Roman" w:cs="Times New Roman"/>
          <w:sz w:val="20"/>
          <w:szCs w:val="20"/>
          <w:lang w:val="es-MX"/>
        </w:rPr>
        <w:t>PYMES</w:t>
      </w:r>
      <w:r w:rsidRPr="00DC28A3">
        <w:rPr>
          <w:rFonts w:ascii="Times New Roman" w:eastAsia="Calibri" w:hAnsi="Times New Roman" w:cs="Times New Roman"/>
          <w:sz w:val="20"/>
          <w:szCs w:val="20"/>
          <w:lang w:val="es-MX"/>
        </w:rPr>
        <w:t xml:space="preserve"> del municipio de Tuxpan Veracruz, </w:t>
      </w:r>
      <w:r w:rsidR="00E51E01">
        <w:rPr>
          <w:rFonts w:ascii="Times New Roman" w:eastAsia="Calibri" w:hAnsi="Times New Roman" w:cs="Times New Roman"/>
          <w:sz w:val="20"/>
          <w:szCs w:val="20"/>
          <w:lang w:val="es-MX"/>
        </w:rPr>
        <w:t>basado</w:t>
      </w:r>
      <w:r w:rsidRPr="00DC28A3">
        <w:rPr>
          <w:rFonts w:ascii="Times New Roman" w:eastAsia="Calibri" w:hAnsi="Times New Roman" w:cs="Times New Roman"/>
          <w:sz w:val="20"/>
          <w:szCs w:val="20"/>
          <w:lang w:val="es-MX"/>
        </w:rPr>
        <w:t xml:space="preserve"> en la norma ISO 9001:2015 con la finalidad de aumentar la rentabilidad y satisfacer las necesidades de los consumidores. </w:t>
      </w:r>
    </w:p>
    <w:p w14:paraId="4B0D413C" w14:textId="620284A2" w:rsidR="006C4053" w:rsidRDefault="005C0BB2" w:rsidP="006C4053">
      <w:pPr>
        <w:spacing w:after="160" w:line="240" w:lineRule="auto"/>
        <w:jc w:val="both"/>
        <w:rPr>
          <w:rFonts w:ascii="Times New Roman" w:eastAsia="Calibri" w:hAnsi="Times New Roman" w:cs="Times New Roman"/>
          <w:sz w:val="20"/>
          <w:szCs w:val="20"/>
          <w:lang w:val="es-MX"/>
        </w:rPr>
      </w:pPr>
      <w:r w:rsidRPr="00DC28A3">
        <w:rPr>
          <w:rFonts w:ascii="Times New Roman" w:eastAsia="Calibri" w:hAnsi="Times New Roman" w:cs="Times New Roman"/>
          <w:sz w:val="20"/>
          <w:szCs w:val="20"/>
          <w:lang w:val="es-MX"/>
        </w:rPr>
        <w:t>Para realizar el modelo de gestión de la calidad</w:t>
      </w:r>
      <w:r w:rsidR="009F6972">
        <w:rPr>
          <w:rFonts w:ascii="Times New Roman" w:eastAsia="Calibri" w:hAnsi="Times New Roman" w:cs="Times New Roman"/>
          <w:sz w:val="20"/>
          <w:szCs w:val="20"/>
          <w:lang w:val="es-MX"/>
        </w:rPr>
        <w:t>,</w:t>
      </w:r>
      <w:r w:rsidRPr="00DC28A3">
        <w:rPr>
          <w:rFonts w:ascii="Times New Roman" w:eastAsia="Calibri" w:hAnsi="Times New Roman" w:cs="Times New Roman"/>
          <w:sz w:val="20"/>
          <w:szCs w:val="20"/>
          <w:lang w:val="es-MX"/>
        </w:rPr>
        <w:t xml:space="preserve"> se utilizó el ciclo de Deming. En primer </w:t>
      </w:r>
      <w:r w:rsidR="003045B1" w:rsidRPr="00DC28A3">
        <w:rPr>
          <w:rFonts w:ascii="Times New Roman" w:eastAsia="Calibri" w:hAnsi="Times New Roman" w:cs="Times New Roman"/>
          <w:sz w:val="20"/>
          <w:szCs w:val="20"/>
          <w:lang w:val="es-MX"/>
        </w:rPr>
        <w:t>lugar,</w:t>
      </w:r>
      <w:r w:rsidRPr="00DC28A3">
        <w:rPr>
          <w:rFonts w:ascii="Times New Roman" w:eastAsia="Calibri" w:hAnsi="Times New Roman" w:cs="Times New Roman"/>
          <w:sz w:val="20"/>
          <w:szCs w:val="20"/>
          <w:lang w:val="es-MX"/>
        </w:rPr>
        <w:t xml:space="preserve"> se realizó un diagn</w:t>
      </w:r>
      <w:r w:rsidR="003045B1">
        <w:rPr>
          <w:rFonts w:ascii="Times New Roman" w:eastAsia="Calibri" w:hAnsi="Times New Roman" w:cs="Times New Roman"/>
          <w:sz w:val="20"/>
          <w:szCs w:val="20"/>
          <w:lang w:val="es-MX"/>
        </w:rPr>
        <w:t>ó</w:t>
      </w:r>
      <w:r w:rsidRPr="00DC28A3">
        <w:rPr>
          <w:rFonts w:ascii="Times New Roman" w:eastAsia="Calibri" w:hAnsi="Times New Roman" w:cs="Times New Roman"/>
          <w:sz w:val="20"/>
          <w:szCs w:val="20"/>
          <w:lang w:val="es-MX"/>
        </w:rPr>
        <w:t>stico para determinar el nivel de cumplimiento de cada apartado de la norma</w:t>
      </w:r>
      <w:r w:rsidR="003045B1">
        <w:rPr>
          <w:rFonts w:ascii="Times New Roman" w:eastAsia="Calibri" w:hAnsi="Times New Roman" w:cs="Times New Roman"/>
          <w:sz w:val="20"/>
          <w:szCs w:val="20"/>
          <w:lang w:val="es-MX"/>
        </w:rPr>
        <w:t>, en seguida</w:t>
      </w:r>
      <w:r w:rsidRPr="00DC28A3">
        <w:rPr>
          <w:rFonts w:ascii="Times New Roman" w:eastAsia="Calibri" w:hAnsi="Times New Roman" w:cs="Times New Roman"/>
          <w:sz w:val="20"/>
          <w:szCs w:val="20"/>
          <w:lang w:val="es-MX"/>
        </w:rPr>
        <w:t xml:space="preserve"> la planeación estratégica para definir el rumbo de la organización</w:t>
      </w:r>
      <w:r w:rsidR="003045B1">
        <w:rPr>
          <w:rFonts w:ascii="Times New Roman" w:eastAsia="Calibri" w:hAnsi="Times New Roman" w:cs="Times New Roman"/>
          <w:sz w:val="20"/>
          <w:szCs w:val="20"/>
          <w:lang w:val="es-MX"/>
        </w:rPr>
        <w:t>.</w:t>
      </w:r>
    </w:p>
    <w:p w14:paraId="568C8711" w14:textId="7AFEC76B" w:rsidR="005C0BB2" w:rsidRPr="00DC28A3" w:rsidRDefault="003045B1" w:rsidP="006C4053">
      <w:pPr>
        <w:spacing w:after="160" w:line="240" w:lineRule="auto"/>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Aunado a lo anterior,</w:t>
      </w:r>
      <w:r w:rsidR="005C0BB2" w:rsidRPr="00DC28A3">
        <w:rPr>
          <w:rFonts w:ascii="Times New Roman" w:eastAsia="Calibri" w:hAnsi="Times New Roman" w:cs="Times New Roman"/>
          <w:sz w:val="20"/>
          <w:szCs w:val="20"/>
          <w:lang w:val="es-MX"/>
        </w:rPr>
        <w:t xml:space="preserve"> se estableció la información documentada donde se elaboraron formatos, un manual de calidad y documentación</w:t>
      </w:r>
      <w:r>
        <w:rPr>
          <w:rFonts w:ascii="Times New Roman" w:eastAsia="Calibri" w:hAnsi="Times New Roman" w:cs="Times New Roman"/>
          <w:sz w:val="20"/>
          <w:szCs w:val="20"/>
          <w:lang w:val="es-MX"/>
        </w:rPr>
        <w:t xml:space="preserve"> pertinente</w:t>
      </w:r>
      <w:r w:rsidR="005C0BB2" w:rsidRPr="00DC28A3">
        <w:rPr>
          <w:rFonts w:ascii="Times New Roman" w:eastAsia="Calibri" w:hAnsi="Times New Roman" w:cs="Times New Roman"/>
          <w:sz w:val="20"/>
          <w:szCs w:val="20"/>
          <w:lang w:val="es-MX"/>
        </w:rPr>
        <w:t xml:space="preserve">. Finalmente se realizó una evaluación final para determinar el nivel de cumplimiento de la norma ISO 9001:2015. </w:t>
      </w:r>
    </w:p>
    <w:p w14:paraId="0A742CA5" w14:textId="77777777" w:rsidR="00731277" w:rsidRDefault="005C0BB2" w:rsidP="005B4D86">
      <w:pPr>
        <w:spacing w:after="160" w:line="240" w:lineRule="auto"/>
        <w:jc w:val="both"/>
        <w:rPr>
          <w:rFonts w:ascii="Times New Roman" w:eastAsia="Calibri" w:hAnsi="Times New Roman" w:cs="Times New Roman"/>
          <w:sz w:val="20"/>
          <w:szCs w:val="20"/>
          <w:lang w:val="es-MX"/>
        </w:rPr>
      </w:pPr>
      <w:r w:rsidRPr="00DC28A3">
        <w:rPr>
          <w:rFonts w:ascii="Times New Roman" w:eastAsia="Calibri" w:hAnsi="Times New Roman" w:cs="Times New Roman"/>
          <w:sz w:val="20"/>
          <w:szCs w:val="20"/>
          <w:lang w:val="es-MX"/>
        </w:rPr>
        <w:t>Los resultados que se obtuvieron fueron una estructura documental y un manual de</w:t>
      </w:r>
      <w:r w:rsidRPr="00A6218D">
        <w:rPr>
          <w:rFonts w:ascii="Times New Roman" w:eastAsia="Calibri" w:hAnsi="Times New Roman" w:cs="Times New Roman"/>
          <w:sz w:val="24"/>
          <w:szCs w:val="24"/>
          <w:lang w:val="es-MX"/>
        </w:rPr>
        <w:t xml:space="preserve"> </w:t>
      </w:r>
      <w:r w:rsidRPr="009F6972">
        <w:rPr>
          <w:rFonts w:ascii="Times New Roman" w:eastAsia="Calibri" w:hAnsi="Times New Roman" w:cs="Times New Roman"/>
          <w:sz w:val="20"/>
          <w:szCs w:val="20"/>
          <w:lang w:val="es-MX"/>
        </w:rPr>
        <w:t xml:space="preserve">calidad </w:t>
      </w:r>
      <w:r w:rsidRPr="00DC28A3">
        <w:rPr>
          <w:rFonts w:ascii="Times New Roman" w:eastAsia="Calibri" w:hAnsi="Times New Roman" w:cs="Times New Roman"/>
          <w:sz w:val="20"/>
          <w:szCs w:val="20"/>
          <w:lang w:val="es-MX"/>
        </w:rPr>
        <w:t xml:space="preserve">para dar sustento al modelo de gestión de la calidad de las </w:t>
      </w:r>
      <w:r w:rsidR="00657F2F">
        <w:rPr>
          <w:rFonts w:ascii="Times New Roman" w:eastAsia="Calibri" w:hAnsi="Times New Roman" w:cs="Times New Roman"/>
          <w:sz w:val="20"/>
          <w:szCs w:val="20"/>
          <w:lang w:val="es-MX"/>
        </w:rPr>
        <w:t>PYMES</w:t>
      </w:r>
      <w:r w:rsidRPr="00DC28A3">
        <w:rPr>
          <w:rFonts w:ascii="Times New Roman" w:eastAsia="Calibri" w:hAnsi="Times New Roman" w:cs="Times New Roman"/>
          <w:sz w:val="20"/>
          <w:szCs w:val="20"/>
          <w:lang w:val="es-MX"/>
        </w:rPr>
        <w:t>.</w:t>
      </w:r>
    </w:p>
    <w:p w14:paraId="52488E8B" w14:textId="77777777" w:rsidR="00731277" w:rsidRDefault="00731277" w:rsidP="005B4D86">
      <w:pPr>
        <w:spacing w:after="160" w:line="240" w:lineRule="auto"/>
        <w:jc w:val="both"/>
        <w:rPr>
          <w:rFonts w:ascii="Times New Roman" w:eastAsia="Calibri" w:hAnsi="Times New Roman" w:cs="Times New Roman"/>
          <w:sz w:val="20"/>
          <w:szCs w:val="20"/>
          <w:lang w:val="es-MX"/>
        </w:rPr>
      </w:pPr>
    </w:p>
    <w:p w14:paraId="168C8B2C" w14:textId="77777777" w:rsidR="00731277" w:rsidRDefault="00731277" w:rsidP="005B4D86">
      <w:pPr>
        <w:spacing w:after="160" w:line="240" w:lineRule="auto"/>
        <w:jc w:val="both"/>
        <w:rPr>
          <w:rFonts w:ascii="Times New Roman" w:eastAsia="Calibri" w:hAnsi="Times New Roman" w:cs="Times New Roman"/>
          <w:sz w:val="20"/>
          <w:szCs w:val="20"/>
          <w:lang w:val="es-MX"/>
        </w:rPr>
      </w:pPr>
    </w:p>
    <w:p w14:paraId="49955DBA" w14:textId="77777777" w:rsidR="000129A0" w:rsidRDefault="000129A0" w:rsidP="000129A0">
      <w:pPr>
        <w:spacing w:after="160" w:line="240" w:lineRule="auto"/>
        <w:jc w:val="both"/>
        <w:rPr>
          <w:rFonts w:ascii="Times New Roman" w:hAnsi="Times New Roman" w:cs="Times New Roman"/>
          <w:b/>
          <w:i/>
          <w:iCs/>
          <w:sz w:val="20"/>
          <w:szCs w:val="20"/>
        </w:rPr>
      </w:pPr>
    </w:p>
    <w:p w14:paraId="65CA7EB0" w14:textId="68A2D369" w:rsidR="005B4D86" w:rsidRPr="000129A0" w:rsidRDefault="00F61DA2" w:rsidP="000129A0">
      <w:pPr>
        <w:spacing w:after="160" w:line="240" w:lineRule="auto"/>
        <w:jc w:val="both"/>
        <w:rPr>
          <w:rFonts w:ascii="Times New Roman" w:eastAsia="Calibri" w:hAnsi="Times New Roman" w:cs="Times New Roman"/>
          <w:sz w:val="20"/>
          <w:szCs w:val="20"/>
          <w:lang w:val="es-MX"/>
        </w:rPr>
      </w:pPr>
      <w:r w:rsidRPr="00011D09">
        <w:rPr>
          <w:rFonts w:ascii="Times New Roman" w:hAnsi="Times New Roman" w:cs="Times New Roman"/>
          <w:b/>
          <w:i/>
          <w:iCs/>
          <w:sz w:val="20"/>
          <w:szCs w:val="20"/>
        </w:rPr>
        <w:t>Palabras Clave:</w:t>
      </w:r>
      <w:r w:rsidRPr="00011D09">
        <w:rPr>
          <w:rFonts w:ascii="Times New Roman" w:hAnsi="Times New Roman" w:cs="Times New Roman"/>
          <w:b/>
          <w:sz w:val="20"/>
          <w:szCs w:val="20"/>
        </w:rPr>
        <w:t xml:space="preserve"> </w:t>
      </w:r>
      <w:r w:rsidR="005D2556" w:rsidRPr="00011D09">
        <w:rPr>
          <w:rFonts w:ascii="Times New Roman" w:hAnsi="Times New Roman" w:cs="Times New Roman"/>
          <w:bCs/>
          <w:sz w:val="20"/>
          <w:szCs w:val="20"/>
        </w:rPr>
        <w:t>S</w:t>
      </w:r>
      <w:r w:rsidR="00DE72E2" w:rsidRPr="00011D09">
        <w:rPr>
          <w:rFonts w:ascii="Times New Roman" w:hAnsi="Times New Roman" w:cs="Times New Roman"/>
          <w:bCs/>
          <w:sz w:val="20"/>
          <w:szCs w:val="20"/>
        </w:rPr>
        <w:t xml:space="preserve">istema de gestión de la </w:t>
      </w:r>
      <w:r w:rsidR="00A870AA" w:rsidRPr="00011D09">
        <w:rPr>
          <w:rFonts w:ascii="Times New Roman" w:hAnsi="Times New Roman" w:cs="Times New Roman"/>
          <w:bCs/>
          <w:sz w:val="20"/>
          <w:szCs w:val="20"/>
        </w:rPr>
        <w:t xml:space="preserve">calidad (SGC), </w:t>
      </w:r>
      <w:r w:rsidR="006A34BA" w:rsidRPr="00011D09">
        <w:rPr>
          <w:rFonts w:ascii="Times New Roman" w:hAnsi="Times New Roman" w:cs="Times New Roman"/>
          <w:bCs/>
          <w:sz w:val="20"/>
          <w:szCs w:val="20"/>
        </w:rPr>
        <w:t xml:space="preserve">mejora </w:t>
      </w:r>
      <w:r w:rsidR="00EE63AA" w:rsidRPr="00011D09">
        <w:rPr>
          <w:rFonts w:ascii="Times New Roman" w:hAnsi="Times New Roman" w:cs="Times New Roman"/>
          <w:bCs/>
          <w:sz w:val="20"/>
          <w:szCs w:val="20"/>
        </w:rPr>
        <w:t>continua,</w:t>
      </w:r>
      <w:r w:rsidR="006A34BA" w:rsidRPr="00011D09">
        <w:rPr>
          <w:rFonts w:ascii="Times New Roman" w:hAnsi="Times New Roman" w:cs="Times New Roman"/>
          <w:bCs/>
          <w:sz w:val="20"/>
          <w:szCs w:val="20"/>
        </w:rPr>
        <w:t xml:space="preserve"> ISO 9001:2015</w:t>
      </w:r>
      <w:r w:rsidR="00977FB1">
        <w:rPr>
          <w:rFonts w:ascii="Times New Roman" w:hAnsi="Times New Roman" w:cs="Times New Roman"/>
          <w:bCs/>
          <w:sz w:val="20"/>
          <w:szCs w:val="20"/>
        </w:rPr>
        <w:t xml:space="preserve">, </w:t>
      </w:r>
      <w:r w:rsidR="00657F2F">
        <w:rPr>
          <w:rFonts w:ascii="Times New Roman" w:hAnsi="Times New Roman" w:cs="Times New Roman"/>
          <w:bCs/>
          <w:sz w:val="20"/>
          <w:szCs w:val="20"/>
        </w:rPr>
        <w:t>PYMES</w:t>
      </w:r>
      <w:r w:rsidR="00977FB1">
        <w:rPr>
          <w:rFonts w:ascii="Times New Roman" w:hAnsi="Times New Roman" w:cs="Times New Roman"/>
          <w:bCs/>
          <w:sz w:val="20"/>
          <w:szCs w:val="20"/>
        </w:rPr>
        <w:t xml:space="preserve"> (Pequeñas y medianas empresas)</w:t>
      </w:r>
      <w:r w:rsidR="006A34BA" w:rsidRPr="00011D09">
        <w:rPr>
          <w:rFonts w:ascii="Times New Roman" w:hAnsi="Times New Roman" w:cs="Times New Roman"/>
          <w:bCs/>
          <w:sz w:val="20"/>
          <w:szCs w:val="20"/>
        </w:rPr>
        <w:t>.</w:t>
      </w:r>
    </w:p>
    <w:p w14:paraId="136B98AF" w14:textId="04A91655" w:rsidR="00E56BB1" w:rsidRDefault="006A2F16" w:rsidP="00884152">
      <w:pPr>
        <w:spacing w:line="360" w:lineRule="auto"/>
        <w:jc w:val="both"/>
        <w:rPr>
          <w:rFonts w:ascii="Times New Roman" w:hAnsi="Times New Roman" w:cs="Times New Roman"/>
          <w:b/>
          <w:sz w:val="24"/>
          <w:szCs w:val="24"/>
        </w:rPr>
      </w:pPr>
      <w:r w:rsidRPr="00F61DA2">
        <w:rPr>
          <w:rFonts w:ascii="Times New Roman" w:hAnsi="Times New Roman" w:cs="Times New Roman"/>
          <w:b/>
          <w:sz w:val="24"/>
          <w:szCs w:val="24"/>
        </w:rPr>
        <w:t>Introducción:</w:t>
      </w:r>
    </w:p>
    <w:p w14:paraId="21CD2E6B" w14:textId="1FFFDAB3" w:rsidR="005C0BB2" w:rsidRDefault="005C0BB2" w:rsidP="006C4053">
      <w:pPr>
        <w:autoSpaceDE w:val="0"/>
        <w:autoSpaceDN w:val="0"/>
        <w:adjustRightInd w:val="0"/>
        <w:spacing w:after="0" w:line="240" w:lineRule="auto"/>
        <w:jc w:val="both"/>
        <w:rPr>
          <w:rFonts w:ascii="Times New Roman" w:eastAsia="Times New Roman" w:hAnsi="Times New Roman" w:cs="Times New Roman"/>
          <w:b/>
          <w:sz w:val="20"/>
          <w:szCs w:val="20"/>
        </w:rPr>
      </w:pPr>
      <w:r w:rsidRPr="000F6222">
        <w:rPr>
          <w:rFonts w:ascii="Times New Roman" w:eastAsia="Times New Roman" w:hAnsi="Times New Roman" w:cs="Times New Roman"/>
          <w:sz w:val="20"/>
          <w:szCs w:val="20"/>
        </w:rPr>
        <w:t>Un Sistema de Gestión de la Calidad puede ayudar a tener un mejor control de cada uno de los procesos internos de una organización, desde un enfoque basado en procesos interrelacionados. Por ende, una cultura de la calidad debe estar basada en requisitos específicos como la satisfacción del cliente en toda su extensión y sobre la base del principio de mejora continua</w:t>
      </w:r>
      <w:r w:rsidR="000129A0">
        <w:rPr>
          <w:rFonts w:ascii="Times New Roman" w:eastAsia="Times New Roman" w:hAnsi="Times New Roman" w:cs="Times New Roman"/>
          <w:sz w:val="20"/>
          <w:szCs w:val="20"/>
        </w:rPr>
        <w:t xml:space="preserve"> [2].</w:t>
      </w:r>
    </w:p>
    <w:p w14:paraId="577A853A" w14:textId="77777777" w:rsidR="006C4053" w:rsidRDefault="006C4053" w:rsidP="006C4053">
      <w:pPr>
        <w:autoSpaceDE w:val="0"/>
        <w:autoSpaceDN w:val="0"/>
        <w:adjustRightInd w:val="0"/>
        <w:spacing w:after="0" w:line="240" w:lineRule="auto"/>
        <w:jc w:val="both"/>
        <w:rPr>
          <w:rFonts w:ascii="Times New Roman" w:eastAsia="Times New Roman" w:hAnsi="Times New Roman" w:cs="Times New Roman"/>
          <w:sz w:val="20"/>
          <w:szCs w:val="20"/>
        </w:rPr>
      </w:pPr>
    </w:p>
    <w:p w14:paraId="1255F16B" w14:textId="503B5C81" w:rsidR="00A375CD" w:rsidRDefault="00A375CD" w:rsidP="006C4053">
      <w:pPr>
        <w:autoSpaceDE w:val="0"/>
        <w:autoSpaceDN w:val="0"/>
        <w:adjustRightInd w:val="0"/>
        <w:spacing w:after="0" w:line="240" w:lineRule="auto"/>
        <w:jc w:val="both"/>
        <w:rPr>
          <w:rFonts w:ascii="Times New Roman" w:eastAsia="Calibri" w:hAnsi="Times New Roman" w:cs="Times New Roman"/>
          <w:sz w:val="20"/>
          <w:szCs w:val="20"/>
          <w:lang w:val="es-MX"/>
        </w:rPr>
      </w:pPr>
      <w:r w:rsidRPr="00A375CD">
        <w:rPr>
          <w:rFonts w:ascii="Times New Roman" w:eastAsia="Calibri" w:hAnsi="Times New Roman" w:cs="Times New Roman"/>
          <w:sz w:val="20"/>
          <w:szCs w:val="20"/>
          <w:lang w:val="es-MX"/>
        </w:rPr>
        <w:t>Una característica particular de los modelos de gestión de calidad es su carácter global, dado que incluye la organización completa: personas, departamentos, facultades, actividades, procesos. Todos los miembros de la organización tienen el deber de identificar, controlar y mejorar los grados de calidad bajo su responsabilidad</w:t>
      </w:r>
      <w:r w:rsidR="00E80FD4">
        <w:rPr>
          <w:rFonts w:ascii="Times New Roman" w:eastAsia="Calibri" w:hAnsi="Times New Roman" w:cs="Times New Roman"/>
          <w:sz w:val="20"/>
          <w:szCs w:val="20"/>
          <w:lang w:val="es-MX"/>
        </w:rPr>
        <w:t xml:space="preserve"> [1</w:t>
      </w:r>
      <w:r w:rsidR="00203001">
        <w:rPr>
          <w:rFonts w:ascii="Times New Roman" w:eastAsia="Calibri" w:hAnsi="Times New Roman" w:cs="Times New Roman"/>
          <w:sz w:val="20"/>
          <w:szCs w:val="20"/>
          <w:lang w:val="es-MX"/>
        </w:rPr>
        <w:t>]</w:t>
      </w:r>
      <w:r w:rsidRPr="00A375CD">
        <w:rPr>
          <w:rFonts w:ascii="Times New Roman" w:eastAsia="Calibri" w:hAnsi="Times New Roman" w:cs="Times New Roman"/>
          <w:sz w:val="20"/>
          <w:szCs w:val="20"/>
          <w:lang w:val="es-MX"/>
        </w:rPr>
        <w:t>.</w:t>
      </w:r>
    </w:p>
    <w:p w14:paraId="061B4634" w14:textId="77777777" w:rsidR="006C4053" w:rsidRPr="00A375CD" w:rsidRDefault="006C4053" w:rsidP="006C4053">
      <w:pPr>
        <w:autoSpaceDE w:val="0"/>
        <w:autoSpaceDN w:val="0"/>
        <w:adjustRightInd w:val="0"/>
        <w:spacing w:after="0" w:line="240" w:lineRule="auto"/>
        <w:jc w:val="both"/>
        <w:rPr>
          <w:rFonts w:ascii="Times New Roman" w:eastAsia="Times New Roman" w:hAnsi="Times New Roman" w:cs="Times New Roman"/>
          <w:sz w:val="20"/>
          <w:szCs w:val="20"/>
        </w:rPr>
      </w:pPr>
    </w:p>
    <w:p w14:paraId="5F60F26F" w14:textId="2199A719" w:rsidR="006C4053" w:rsidRDefault="006C4053" w:rsidP="006C4053">
      <w:pPr>
        <w:spacing w:line="240" w:lineRule="auto"/>
        <w:jc w:val="both"/>
        <w:rPr>
          <w:rFonts w:ascii="Times New Roman" w:hAnsi="Times New Roman" w:cs="Times New Roman"/>
          <w:b/>
          <w:sz w:val="20"/>
          <w:szCs w:val="20"/>
        </w:rPr>
      </w:pPr>
      <w:r w:rsidRPr="006C4053">
        <w:rPr>
          <w:rFonts w:ascii="Times New Roman" w:hAnsi="Times New Roman" w:cs="Times New Roman"/>
          <w:sz w:val="20"/>
          <w:szCs w:val="20"/>
        </w:rPr>
        <w:t xml:space="preserve">La norma ISO 9001 define los requisitos para la implantación de un sistema de gestión de la calidad. El objetivo principal de este estándar es, por medio </w:t>
      </w:r>
      <w:r w:rsidRPr="006C4053">
        <w:rPr>
          <w:rFonts w:ascii="Times New Roman" w:hAnsi="Times New Roman" w:cs="Times New Roman"/>
          <w:sz w:val="20"/>
          <w:szCs w:val="20"/>
        </w:rPr>
        <w:lastRenderedPageBreak/>
        <w:t>de la mejora continua, conseguir la máxima satisfacción del cliente, en base a la fabricación de productos y prestación de servicios conformes. Este estándar es adecuado para cualquier tipo de negocio, sector y empresa, independientemente de su tamaño”</w:t>
      </w:r>
      <w:r w:rsidR="00203001">
        <w:rPr>
          <w:rFonts w:ascii="Times New Roman" w:hAnsi="Times New Roman" w:cs="Times New Roman"/>
          <w:sz w:val="20"/>
          <w:szCs w:val="20"/>
        </w:rPr>
        <w:t xml:space="preserve"> [11]</w:t>
      </w:r>
      <w:r w:rsidRPr="006C4053">
        <w:rPr>
          <w:rFonts w:ascii="Times New Roman" w:hAnsi="Times New Roman" w:cs="Times New Roman"/>
          <w:sz w:val="20"/>
          <w:szCs w:val="20"/>
        </w:rPr>
        <w:t>.</w:t>
      </w:r>
    </w:p>
    <w:p w14:paraId="25417959" w14:textId="47CFD0C2" w:rsidR="006C4053" w:rsidRDefault="006C4053" w:rsidP="006C4053">
      <w:pPr>
        <w:spacing w:line="240" w:lineRule="auto"/>
        <w:jc w:val="both"/>
        <w:rPr>
          <w:rFonts w:ascii="Times New Roman" w:hAnsi="Times New Roman" w:cs="Times New Roman"/>
          <w:sz w:val="20"/>
          <w:szCs w:val="20"/>
        </w:rPr>
      </w:pPr>
      <w:r w:rsidRPr="006C4053">
        <w:rPr>
          <w:rFonts w:ascii="Times New Roman" w:hAnsi="Times New Roman" w:cs="Times New Roman"/>
          <w:sz w:val="20"/>
          <w:szCs w:val="20"/>
        </w:rPr>
        <w:t>Las empresas utilizan esta norma para garantizar el cumplimiento de las necesidades y expectativas</w:t>
      </w:r>
      <w:r w:rsidR="007B1A9C">
        <w:rPr>
          <w:rFonts w:ascii="Times New Roman" w:hAnsi="Times New Roman" w:cs="Times New Roman"/>
          <w:sz w:val="20"/>
          <w:szCs w:val="20"/>
        </w:rPr>
        <w:t xml:space="preserve"> de los consumidores, los beneficios que ofrece la norma son que las </w:t>
      </w:r>
      <w:r w:rsidR="00657F2F">
        <w:rPr>
          <w:rFonts w:ascii="Times New Roman" w:hAnsi="Times New Roman" w:cs="Times New Roman"/>
          <w:sz w:val="20"/>
          <w:szCs w:val="20"/>
        </w:rPr>
        <w:t>PYMES</w:t>
      </w:r>
      <w:r w:rsidR="007B1A9C">
        <w:rPr>
          <w:rFonts w:ascii="Times New Roman" w:hAnsi="Times New Roman" w:cs="Times New Roman"/>
          <w:sz w:val="20"/>
          <w:szCs w:val="20"/>
        </w:rPr>
        <w:t xml:space="preserve"> logran ser más competitivas a comparación de las demás y esto hace un crecimiento en su economía y la calidad al cliente. </w:t>
      </w:r>
    </w:p>
    <w:p w14:paraId="5BD909D2" w14:textId="77777777" w:rsidR="007B1A9C" w:rsidRDefault="007B1A9C" w:rsidP="006C4053">
      <w:pPr>
        <w:spacing w:line="240" w:lineRule="auto"/>
        <w:jc w:val="both"/>
        <w:rPr>
          <w:rFonts w:ascii="Times New Roman" w:hAnsi="Times New Roman" w:cs="Times New Roman"/>
          <w:sz w:val="20"/>
          <w:szCs w:val="20"/>
        </w:rPr>
      </w:pPr>
    </w:p>
    <w:p w14:paraId="305AA9DD" w14:textId="31AE5A3F" w:rsidR="005C0BB2" w:rsidRDefault="009F6972" w:rsidP="006C4053">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Actualmente una gran cantidad de </w:t>
      </w:r>
      <w:r w:rsidR="005C0BB2" w:rsidRPr="00310CC7">
        <w:rPr>
          <w:rFonts w:ascii="Times New Roman" w:hAnsi="Times New Roman" w:cs="Times New Roman"/>
          <w:sz w:val="20"/>
          <w:szCs w:val="20"/>
        </w:rPr>
        <w:t>tiendas de abarrotes existentes en la ciudad de Tuxpan Veracruz</w:t>
      </w:r>
      <w:r>
        <w:rPr>
          <w:rFonts w:ascii="Times New Roman" w:hAnsi="Times New Roman" w:cs="Times New Roman"/>
          <w:sz w:val="20"/>
          <w:szCs w:val="20"/>
        </w:rPr>
        <w:t>,</w:t>
      </w:r>
      <w:r w:rsidR="005C0BB2" w:rsidRPr="00310CC7">
        <w:rPr>
          <w:rFonts w:ascii="Times New Roman" w:hAnsi="Times New Roman" w:cs="Times New Roman"/>
          <w:sz w:val="20"/>
          <w:szCs w:val="20"/>
        </w:rPr>
        <w:t xml:space="preserve"> no cuentan con procesos de mejora continua que les permita ser competitivos en un mercado cada vez m</w:t>
      </w:r>
      <w:r>
        <w:rPr>
          <w:rFonts w:ascii="Times New Roman" w:hAnsi="Times New Roman" w:cs="Times New Roman"/>
          <w:sz w:val="20"/>
          <w:szCs w:val="20"/>
        </w:rPr>
        <w:t>ás demandante. Por lo tanto, la razón para construir el modelo de gestión de la calidad</w:t>
      </w:r>
      <w:r w:rsidR="002F2D3A">
        <w:rPr>
          <w:rFonts w:ascii="Times New Roman" w:hAnsi="Times New Roman" w:cs="Times New Roman"/>
          <w:sz w:val="20"/>
          <w:szCs w:val="20"/>
        </w:rPr>
        <w:t xml:space="preserve"> es proporcionar un estándar para que las </w:t>
      </w:r>
      <w:r w:rsidR="00657F2F">
        <w:rPr>
          <w:rFonts w:ascii="Times New Roman" w:hAnsi="Times New Roman" w:cs="Times New Roman"/>
          <w:sz w:val="20"/>
          <w:szCs w:val="20"/>
        </w:rPr>
        <w:t>PYMES</w:t>
      </w:r>
      <w:r w:rsidR="002F2D3A">
        <w:rPr>
          <w:rFonts w:ascii="Times New Roman" w:hAnsi="Times New Roman" w:cs="Times New Roman"/>
          <w:sz w:val="20"/>
          <w:szCs w:val="20"/>
        </w:rPr>
        <w:t xml:space="preserve"> tengan </w:t>
      </w:r>
      <w:r w:rsidR="00775E83">
        <w:rPr>
          <w:rFonts w:ascii="Times New Roman" w:hAnsi="Times New Roman" w:cs="Times New Roman"/>
          <w:sz w:val="20"/>
          <w:szCs w:val="20"/>
        </w:rPr>
        <w:t xml:space="preserve">bases sólidas para mejorar sus </w:t>
      </w:r>
      <w:r w:rsidR="002F2D3A">
        <w:rPr>
          <w:rFonts w:ascii="Times New Roman" w:hAnsi="Times New Roman" w:cs="Times New Roman"/>
          <w:sz w:val="20"/>
          <w:szCs w:val="20"/>
        </w:rPr>
        <w:t>prácticas para garantizar la calidad y satisfacción del cliente.</w:t>
      </w:r>
      <w:r w:rsidR="005C0BB2" w:rsidRPr="00310CC7">
        <w:rPr>
          <w:rFonts w:ascii="Times New Roman" w:hAnsi="Times New Roman" w:cs="Times New Roman"/>
          <w:sz w:val="20"/>
          <w:szCs w:val="20"/>
        </w:rPr>
        <w:t xml:space="preserve"> </w:t>
      </w:r>
    </w:p>
    <w:p w14:paraId="21333E55" w14:textId="77777777" w:rsidR="00CC36AD" w:rsidRDefault="00CC36AD" w:rsidP="006C4053">
      <w:pPr>
        <w:spacing w:line="240" w:lineRule="auto"/>
        <w:jc w:val="both"/>
        <w:rPr>
          <w:rFonts w:ascii="Times New Roman" w:hAnsi="Times New Roman" w:cs="Times New Roman"/>
          <w:sz w:val="20"/>
          <w:szCs w:val="20"/>
        </w:rPr>
      </w:pPr>
    </w:p>
    <w:p w14:paraId="45EAFB73" w14:textId="77777777" w:rsidR="002F2D3A" w:rsidRPr="007B1CD0" w:rsidRDefault="00F61DA2" w:rsidP="0088415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Metodología:</w:t>
      </w:r>
    </w:p>
    <w:p w14:paraId="62BD49EF" w14:textId="1D868BEE" w:rsidR="00CC36AD" w:rsidRDefault="005C0BB2" w:rsidP="00CC36AD">
      <w:pPr>
        <w:spacing w:line="240" w:lineRule="auto"/>
        <w:jc w:val="both"/>
        <w:rPr>
          <w:rFonts w:ascii="Times New Roman" w:hAnsi="Times New Roman" w:cs="Times New Roman"/>
          <w:sz w:val="20"/>
          <w:szCs w:val="20"/>
        </w:rPr>
      </w:pPr>
      <w:r w:rsidRPr="00310CC7">
        <w:rPr>
          <w:rFonts w:ascii="Times New Roman" w:hAnsi="Times New Roman" w:cs="Times New Roman"/>
          <w:sz w:val="20"/>
          <w:szCs w:val="20"/>
        </w:rPr>
        <w:t xml:space="preserve">Se utilizó el ciclo de Deming </w:t>
      </w:r>
      <w:r w:rsidR="007B1CD0">
        <w:rPr>
          <w:rFonts w:ascii="Times New Roman" w:hAnsi="Times New Roman" w:cs="Times New Roman"/>
          <w:sz w:val="20"/>
          <w:szCs w:val="20"/>
        </w:rPr>
        <w:t xml:space="preserve">para desarrollar el modelo de gestión de la calidad, debido a que es una metodología </w:t>
      </w:r>
      <w:r w:rsidR="00977FB1">
        <w:rPr>
          <w:rFonts w:ascii="Times New Roman" w:hAnsi="Times New Roman" w:cs="Times New Roman"/>
          <w:sz w:val="20"/>
          <w:szCs w:val="20"/>
        </w:rPr>
        <w:t>que maneja</w:t>
      </w:r>
      <w:r w:rsidR="001D511D">
        <w:rPr>
          <w:rFonts w:ascii="Times New Roman" w:hAnsi="Times New Roman" w:cs="Times New Roman"/>
          <w:sz w:val="20"/>
          <w:szCs w:val="20"/>
        </w:rPr>
        <w:t xml:space="preserve"> la norma ISO 9001:2015 para gestionar la calidad. En el </w:t>
      </w:r>
      <w:r w:rsidR="00977FB1">
        <w:rPr>
          <w:rFonts w:ascii="Times New Roman" w:hAnsi="Times New Roman" w:cs="Times New Roman"/>
          <w:sz w:val="20"/>
          <w:szCs w:val="20"/>
        </w:rPr>
        <w:t>presente</w:t>
      </w:r>
      <w:r w:rsidR="001D511D">
        <w:rPr>
          <w:rFonts w:ascii="Times New Roman" w:hAnsi="Times New Roman" w:cs="Times New Roman"/>
          <w:sz w:val="20"/>
          <w:szCs w:val="20"/>
        </w:rPr>
        <w:t xml:space="preserve"> artículo se utilizará una muestra del 10% de las </w:t>
      </w:r>
      <w:r w:rsidR="00657F2F">
        <w:rPr>
          <w:rFonts w:ascii="Times New Roman" w:hAnsi="Times New Roman" w:cs="Times New Roman"/>
          <w:sz w:val="20"/>
          <w:szCs w:val="20"/>
        </w:rPr>
        <w:t>PYMES</w:t>
      </w:r>
      <w:r w:rsidR="001D511D">
        <w:rPr>
          <w:rFonts w:ascii="Times New Roman" w:hAnsi="Times New Roman" w:cs="Times New Roman"/>
          <w:sz w:val="20"/>
          <w:szCs w:val="20"/>
        </w:rPr>
        <w:t xml:space="preserve"> del municipio de Tuxpan Veracruz.</w:t>
      </w:r>
    </w:p>
    <w:p w14:paraId="12CA49E4" w14:textId="77777777" w:rsidR="00CC36AD" w:rsidRPr="00CC36AD" w:rsidRDefault="00CC36AD" w:rsidP="00CC36AD">
      <w:pPr>
        <w:spacing w:line="240" w:lineRule="auto"/>
        <w:jc w:val="both"/>
        <w:rPr>
          <w:rFonts w:ascii="Times New Roman" w:hAnsi="Times New Roman" w:cs="Times New Roman"/>
          <w:sz w:val="2"/>
          <w:szCs w:val="20"/>
        </w:rPr>
      </w:pPr>
    </w:p>
    <w:p w14:paraId="7581712A" w14:textId="663C6208" w:rsidR="00636344" w:rsidRDefault="007F064C" w:rsidP="00CC36AD">
      <w:pPr>
        <w:pStyle w:val="Prrafodelista"/>
        <w:numPr>
          <w:ilvl w:val="0"/>
          <w:numId w:val="6"/>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Diagnóstico del </w:t>
      </w:r>
      <w:r w:rsidR="00636344" w:rsidRPr="007F6440">
        <w:rPr>
          <w:rFonts w:ascii="Times New Roman" w:hAnsi="Times New Roman" w:cs="Times New Roman"/>
          <w:sz w:val="20"/>
          <w:szCs w:val="20"/>
        </w:rPr>
        <w:t>nivel de cumplimiento de los requisitos de la Norma ISO</w:t>
      </w:r>
      <w:r>
        <w:rPr>
          <w:rFonts w:ascii="Times New Roman" w:hAnsi="Times New Roman" w:cs="Times New Roman"/>
          <w:sz w:val="20"/>
          <w:szCs w:val="20"/>
        </w:rPr>
        <w:t xml:space="preserve"> 9001:2015 en las</w:t>
      </w:r>
      <w:r w:rsidR="00977FB1">
        <w:rPr>
          <w:rFonts w:ascii="Times New Roman" w:hAnsi="Times New Roman" w:cs="Times New Roman"/>
          <w:sz w:val="20"/>
          <w:szCs w:val="20"/>
        </w:rPr>
        <w:t xml:space="preserve"> </w:t>
      </w:r>
      <w:r w:rsidR="00657F2F">
        <w:rPr>
          <w:rFonts w:ascii="Times New Roman" w:hAnsi="Times New Roman" w:cs="Times New Roman"/>
          <w:sz w:val="20"/>
          <w:szCs w:val="20"/>
        </w:rPr>
        <w:t>PYMES</w:t>
      </w:r>
      <w:r>
        <w:rPr>
          <w:rFonts w:ascii="Times New Roman" w:hAnsi="Times New Roman" w:cs="Times New Roman"/>
          <w:sz w:val="20"/>
          <w:szCs w:val="20"/>
        </w:rPr>
        <w:t>.</w:t>
      </w:r>
    </w:p>
    <w:p w14:paraId="01DF4116" w14:textId="77777777" w:rsidR="00CC36AD" w:rsidRPr="007F6440" w:rsidRDefault="00CC36AD" w:rsidP="00CC36AD">
      <w:pPr>
        <w:pStyle w:val="Prrafodelista"/>
        <w:spacing w:line="240" w:lineRule="auto"/>
        <w:jc w:val="both"/>
        <w:rPr>
          <w:rFonts w:ascii="Times New Roman" w:hAnsi="Times New Roman" w:cs="Times New Roman"/>
          <w:sz w:val="20"/>
          <w:szCs w:val="20"/>
        </w:rPr>
      </w:pPr>
    </w:p>
    <w:tbl>
      <w:tblPr>
        <w:tblStyle w:val="Tablaconcuadrcula"/>
        <w:tblpPr w:leftFromText="141" w:rightFromText="141" w:vertAnchor="page" w:horzAnchor="margin" w:tblpXSpec="right" w:tblpY="11881"/>
        <w:tblW w:w="4371" w:type="dxa"/>
        <w:tblLook w:val="04A0" w:firstRow="1" w:lastRow="0" w:firstColumn="1" w:lastColumn="0" w:noHBand="0" w:noVBand="1"/>
      </w:tblPr>
      <w:tblGrid>
        <w:gridCol w:w="1394"/>
        <w:gridCol w:w="2977"/>
      </w:tblGrid>
      <w:tr w:rsidR="004D5C3B" w:rsidRPr="00631DAC" w14:paraId="372CE79C" w14:textId="77777777" w:rsidTr="00206B87">
        <w:trPr>
          <w:trHeight w:val="48"/>
        </w:trPr>
        <w:tc>
          <w:tcPr>
            <w:tcW w:w="1394" w:type="dxa"/>
            <w:shd w:val="clear" w:color="auto" w:fill="D9D9D9" w:themeFill="background1" w:themeFillShade="D9"/>
          </w:tcPr>
          <w:p w14:paraId="6CD0A0F6" w14:textId="77777777" w:rsidR="004D5C3B" w:rsidRPr="00631DAC" w:rsidRDefault="004D5C3B" w:rsidP="00206B87">
            <w:p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Apartado Norma</w:t>
            </w:r>
          </w:p>
        </w:tc>
        <w:tc>
          <w:tcPr>
            <w:tcW w:w="2977" w:type="dxa"/>
            <w:shd w:val="clear" w:color="auto" w:fill="D9D9D9" w:themeFill="background1" w:themeFillShade="D9"/>
            <w:vAlign w:val="center"/>
          </w:tcPr>
          <w:p w14:paraId="1ABBF183" w14:textId="77777777" w:rsidR="004D5C3B" w:rsidRPr="00631DAC" w:rsidRDefault="004D5C3B" w:rsidP="00206B87">
            <w:pPr>
              <w:spacing w:line="360" w:lineRule="auto"/>
              <w:jc w:val="center"/>
              <w:rPr>
                <w:rFonts w:ascii="Times New Roman" w:hAnsi="Times New Roman" w:cs="Times New Roman"/>
                <w:sz w:val="16"/>
                <w:szCs w:val="16"/>
              </w:rPr>
            </w:pPr>
            <w:r w:rsidRPr="00631DAC">
              <w:rPr>
                <w:rFonts w:ascii="Times New Roman" w:hAnsi="Times New Roman" w:cs="Times New Roman"/>
                <w:sz w:val="16"/>
                <w:szCs w:val="16"/>
              </w:rPr>
              <w:t>Formatos aplicables</w:t>
            </w:r>
          </w:p>
        </w:tc>
      </w:tr>
      <w:tr w:rsidR="004D5C3B" w:rsidRPr="00631DAC" w14:paraId="19B77757" w14:textId="77777777" w:rsidTr="00206B87">
        <w:trPr>
          <w:trHeight w:val="174"/>
        </w:trPr>
        <w:tc>
          <w:tcPr>
            <w:tcW w:w="1394" w:type="dxa"/>
          </w:tcPr>
          <w:p w14:paraId="50BE2E47" w14:textId="77777777" w:rsidR="004D5C3B" w:rsidRPr="00631DAC" w:rsidRDefault="004D5C3B" w:rsidP="00206B87">
            <w:p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Contexto de la organización</w:t>
            </w:r>
          </w:p>
        </w:tc>
        <w:tc>
          <w:tcPr>
            <w:tcW w:w="2977" w:type="dxa"/>
          </w:tcPr>
          <w:p w14:paraId="2B023522" w14:textId="77777777" w:rsidR="004D5C3B" w:rsidRPr="00631DAC" w:rsidRDefault="004D5C3B" w:rsidP="00206B87">
            <w:pPr>
              <w:pStyle w:val="Prrafodelista"/>
              <w:numPr>
                <w:ilvl w:val="0"/>
                <w:numId w:val="4"/>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Análisis FODA</w:t>
            </w:r>
          </w:p>
          <w:p w14:paraId="0EBD1CF1" w14:textId="77777777" w:rsidR="004D5C3B" w:rsidRPr="00631DAC" w:rsidRDefault="004D5C3B" w:rsidP="00206B87">
            <w:pPr>
              <w:pStyle w:val="Prrafodelista"/>
              <w:numPr>
                <w:ilvl w:val="0"/>
                <w:numId w:val="4"/>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Necesidades y expectativas</w:t>
            </w:r>
          </w:p>
          <w:p w14:paraId="080BF6E3" w14:textId="77777777" w:rsidR="004D5C3B" w:rsidRPr="00631DAC" w:rsidRDefault="004D5C3B" w:rsidP="00206B87">
            <w:pPr>
              <w:pStyle w:val="Prrafodelista"/>
              <w:numPr>
                <w:ilvl w:val="0"/>
                <w:numId w:val="4"/>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Alcances del SGC</w:t>
            </w:r>
          </w:p>
          <w:p w14:paraId="4E0B11D2" w14:textId="77777777" w:rsidR="004D5C3B" w:rsidRPr="00631DAC" w:rsidRDefault="004D5C3B" w:rsidP="00206B87">
            <w:pPr>
              <w:pStyle w:val="Prrafodelista"/>
              <w:numPr>
                <w:ilvl w:val="0"/>
                <w:numId w:val="4"/>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Descripción de procesos</w:t>
            </w:r>
          </w:p>
        </w:tc>
      </w:tr>
      <w:tr w:rsidR="004D5C3B" w:rsidRPr="00631DAC" w14:paraId="4E91E143" w14:textId="77777777" w:rsidTr="00206B87">
        <w:trPr>
          <w:trHeight w:val="98"/>
        </w:trPr>
        <w:tc>
          <w:tcPr>
            <w:tcW w:w="1394" w:type="dxa"/>
          </w:tcPr>
          <w:p w14:paraId="2E69F41D" w14:textId="77777777" w:rsidR="004D5C3B" w:rsidRPr="00631DAC" w:rsidRDefault="004D5C3B" w:rsidP="00206B87">
            <w:p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Liderazgo</w:t>
            </w:r>
          </w:p>
        </w:tc>
        <w:tc>
          <w:tcPr>
            <w:tcW w:w="2977" w:type="dxa"/>
          </w:tcPr>
          <w:p w14:paraId="31C6B628" w14:textId="77777777" w:rsidR="004D5C3B" w:rsidRPr="00631DAC" w:rsidRDefault="004D5C3B" w:rsidP="00206B87">
            <w:pPr>
              <w:pStyle w:val="Prrafodelista"/>
              <w:numPr>
                <w:ilvl w:val="0"/>
                <w:numId w:val="5"/>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Política de calidad</w:t>
            </w:r>
          </w:p>
          <w:p w14:paraId="2F46EA29" w14:textId="77777777" w:rsidR="004D5C3B" w:rsidRPr="00631DAC" w:rsidRDefault="004D5C3B" w:rsidP="00206B87">
            <w:pPr>
              <w:pStyle w:val="Prrafodelista"/>
              <w:numPr>
                <w:ilvl w:val="0"/>
                <w:numId w:val="5"/>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Roles y responsabilidad</w:t>
            </w:r>
          </w:p>
        </w:tc>
      </w:tr>
      <w:tr w:rsidR="004D5C3B" w:rsidRPr="00631DAC" w14:paraId="4712EE6C" w14:textId="77777777" w:rsidTr="00206B87">
        <w:trPr>
          <w:trHeight w:val="174"/>
        </w:trPr>
        <w:tc>
          <w:tcPr>
            <w:tcW w:w="1394" w:type="dxa"/>
          </w:tcPr>
          <w:p w14:paraId="4D7BB449" w14:textId="77777777" w:rsidR="004D5C3B" w:rsidRPr="00631DAC" w:rsidRDefault="004D5C3B" w:rsidP="00206B87">
            <w:p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Planificación</w:t>
            </w:r>
          </w:p>
        </w:tc>
        <w:tc>
          <w:tcPr>
            <w:tcW w:w="2977" w:type="dxa"/>
          </w:tcPr>
          <w:p w14:paraId="1DC03268" w14:textId="77777777" w:rsidR="004D5C3B" w:rsidRPr="00631DAC" w:rsidRDefault="004D5C3B" w:rsidP="00206B87">
            <w:pPr>
              <w:pStyle w:val="Prrafodelista"/>
              <w:numPr>
                <w:ilvl w:val="0"/>
                <w:numId w:val="5"/>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Gestión de riesgos y oportunidades</w:t>
            </w:r>
          </w:p>
          <w:p w14:paraId="715A8A1C" w14:textId="77777777" w:rsidR="004D5C3B" w:rsidRPr="00631DAC" w:rsidRDefault="004D5C3B" w:rsidP="00206B87">
            <w:pPr>
              <w:pStyle w:val="Prrafodelista"/>
              <w:numPr>
                <w:ilvl w:val="0"/>
                <w:numId w:val="5"/>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Objetivos de la calidad</w:t>
            </w:r>
          </w:p>
          <w:p w14:paraId="39713534" w14:textId="77777777" w:rsidR="004D5C3B" w:rsidRPr="00631DAC" w:rsidRDefault="004D5C3B" w:rsidP="00206B87">
            <w:pPr>
              <w:pStyle w:val="Prrafodelista"/>
              <w:numPr>
                <w:ilvl w:val="0"/>
                <w:numId w:val="5"/>
              </w:numPr>
              <w:spacing w:line="360" w:lineRule="auto"/>
              <w:jc w:val="both"/>
              <w:rPr>
                <w:rFonts w:ascii="Times New Roman" w:hAnsi="Times New Roman" w:cs="Times New Roman"/>
                <w:sz w:val="16"/>
                <w:szCs w:val="16"/>
              </w:rPr>
            </w:pPr>
            <w:r w:rsidRPr="00631DAC">
              <w:rPr>
                <w:rFonts w:ascii="Times New Roman" w:hAnsi="Times New Roman" w:cs="Times New Roman"/>
                <w:sz w:val="16"/>
                <w:szCs w:val="16"/>
              </w:rPr>
              <w:t>Planificación de cambios</w:t>
            </w:r>
          </w:p>
        </w:tc>
      </w:tr>
    </w:tbl>
    <w:p w14:paraId="3C51799B" w14:textId="013E2BFB" w:rsidR="00AF15BB" w:rsidRDefault="00AF15BB" w:rsidP="00CC36AD">
      <w:pPr>
        <w:spacing w:line="240" w:lineRule="auto"/>
        <w:jc w:val="both"/>
        <w:rPr>
          <w:rFonts w:ascii="Times New Roman" w:hAnsi="Times New Roman" w:cs="Times New Roman"/>
          <w:sz w:val="20"/>
          <w:szCs w:val="20"/>
        </w:rPr>
      </w:pPr>
      <w:r w:rsidRPr="00AF15BB">
        <w:rPr>
          <w:rFonts w:ascii="Times New Roman" w:hAnsi="Times New Roman" w:cs="Times New Roman"/>
          <w:sz w:val="20"/>
          <w:szCs w:val="20"/>
        </w:rPr>
        <w:t>Para conocer el estado actual, se utilizó una lista de verificación para evaluar y conocer el nivel de cumplimiento. El diagnós</w:t>
      </w:r>
      <w:r w:rsidR="00F619F1">
        <w:rPr>
          <w:rFonts w:ascii="Times New Roman" w:hAnsi="Times New Roman" w:cs="Times New Roman"/>
          <w:sz w:val="20"/>
          <w:szCs w:val="20"/>
        </w:rPr>
        <w:t>tico fue aplicado a</w:t>
      </w:r>
      <w:r w:rsidR="004854FE">
        <w:rPr>
          <w:rFonts w:ascii="Times New Roman" w:hAnsi="Times New Roman" w:cs="Times New Roman"/>
          <w:sz w:val="20"/>
          <w:szCs w:val="20"/>
        </w:rPr>
        <w:t xml:space="preserve"> </w:t>
      </w:r>
      <w:r w:rsidR="00F619F1">
        <w:rPr>
          <w:rFonts w:ascii="Times New Roman" w:hAnsi="Times New Roman" w:cs="Times New Roman"/>
          <w:sz w:val="20"/>
          <w:szCs w:val="20"/>
        </w:rPr>
        <w:t xml:space="preserve">10 </w:t>
      </w:r>
      <w:r w:rsidR="00657F2F">
        <w:rPr>
          <w:rFonts w:ascii="Times New Roman" w:hAnsi="Times New Roman" w:cs="Times New Roman"/>
          <w:sz w:val="20"/>
          <w:szCs w:val="20"/>
        </w:rPr>
        <w:t>PYMES</w:t>
      </w:r>
      <w:r w:rsidR="00F619F1">
        <w:rPr>
          <w:rFonts w:ascii="Times New Roman" w:hAnsi="Times New Roman" w:cs="Times New Roman"/>
          <w:sz w:val="20"/>
          <w:szCs w:val="20"/>
        </w:rPr>
        <w:t xml:space="preserve"> del municipio de Tuxpan</w:t>
      </w:r>
      <w:r w:rsidR="00977FB1">
        <w:rPr>
          <w:rFonts w:ascii="Times New Roman" w:hAnsi="Times New Roman" w:cs="Times New Roman"/>
          <w:sz w:val="20"/>
          <w:szCs w:val="20"/>
        </w:rPr>
        <w:t>,</w:t>
      </w:r>
      <w:r w:rsidR="00F619F1">
        <w:rPr>
          <w:rFonts w:ascii="Times New Roman" w:hAnsi="Times New Roman" w:cs="Times New Roman"/>
          <w:sz w:val="20"/>
          <w:szCs w:val="20"/>
        </w:rPr>
        <w:t xml:space="preserve"> Veracruz</w:t>
      </w:r>
      <w:r w:rsidRPr="00AF15BB">
        <w:rPr>
          <w:rFonts w:ascii="Times New Roman" w:hAnsi="Times New Roman" w:cs="Times New Roman"/>
          <w:sz w:val="20"/>
          <w:szCs w:val="20"/>
        </w:rPr>
        <w:t>. Los resultados que se obtuvieron se presentan en la siguiente tabla:</w:t>
      </w:r>
    </w:p>
    <w:p w14:paraId="1CB2F704" w14:textId="77777777" w:rsidR="007F6440" w:rsidRDefault="00AF15BB" w:rsidP="00636344">
      <w:pPr>
        <w:spacing w:line="360" w:lineRule="auto"/>
        <w:contextualSpacing/>
        <w:jc w:val="both"/>
        <w:rPr>
          <w:rFonts w:ascii="Times New Roman" w:hAnsi="Times New Roman" w:cs="Times New Roman"/>
          <w:sz w:val="20"/>
          <w:szCs w:val="20"/>
        </w:rPr>
      </w:pPr>
      <w:r>
        <w:rPr>
          <w:rFonts w:ascii="Times New Roman" w:hAnsi="Times New Roman" w:cs="Times New Roman"/>
          <w:sz w:val="20"/>
          <w:szCs w:val="20"/>
        </w:rPr>
        <w:t>Tab</w:t>
      </w:r>
      <w:r w:rsidR="004854FE">
        <w:rPr>
          <w:rFonts w:ascii="Times New Roman" w:hAnsi="Times New Roman" w:cs="Times New Roman"/>
          <w:sz w:val="20"/>
          <w:szCs w:val="20"/>
        </w:rPr>
        <w:t>la 1: Evaluación de desempeño.</w:t>
      </w:r>
    </w:p>
    <w:tbl>
      <w:tblPr>
        <w:tblStyle w:val="Tablaconcuadrcula"/>
        <w:tblpPr w:leftFromText="141" w:rightFromText="141" w:vertAnchor="page" w:horzAnchor="margin" w:tblpY="9871"/>
        <w:tblW w:w="0" w:type="auto"/>
        <w:tblLook w:val="04A0" w:firstRow="1" w:lastRow="0" w:firstColumn="1" w:lastColumn="0" w:noHBand="0" w:noVBand="1"/>
      </w:tblPr>
      <w:tblGrid>
        <w:gridCol w:w="2211"/>
        <w:gridCol w:w="1932"/>
      </w:tblGrid>
      <w:tr w:rsidR="00CC36AD" w:rsidRPr="009501FE" w14:paraId="5EF1B02B" w14:textId="77777777" w:rsidTr="00CC36AD">
        <w:trPr>
          <w:trHeight w:val="518"/>
        </w:trPr>
        <w:tc>
          <w:tcPr>
            <w:tcW w:w="4166" w:type="dxa"/>
            <w:gridSpan w:val="2"/>
            <w:tcBorders>
              <w:top w:val="single" w:sz="4" w:space="0" w:color="auto"/>
              <w:left w:val="single" w:sz="4" w:space="0" w:color="auto"/>
              <w:bottom w:val="single" w:sz="4" w:space="0" w:color="auto"/>
              <w:right w:val="single" w:sz="4" w:space="0" w:color="auto"/>
            </w:tcBorders>
            <w:vAlign w:val="center"/>
          </w:tcPr>
          <w:p w14:paraId="18BB27C7" w14:textId="77777777" w:rsidR="00CC36AD" w:rsidRPr="009501FE" w:rsidRDefault="00CC36AD" w:rsidP="00CC36AD">
            <w:pPr>
              <w:jc w:val="center"/>
              <w:rPr>
                <w:rFonts w:ascii="Times New Roman" w:hAnsi="Times New Roman" w:cs="Times New Roman"/>
                <w:b/>
                <w:sz w:val="16"/>
                <w:szCs w:val="16"/>
              </w:rPr>
            </w:pPr>
            <w:r w:rsidRPr="009501FE">
              <w:rPr>
                <w:rFonts w:ascii="Times New Roman" w:hAnsi="Times New Roman" w:cs="Times New Roman"/>
                <w:b/>
                <w:sz w:val="16"/>
                <w:szCs w:val="16"/>
              </w:rPr>
              <w:t>Primera Evaluación desempeño</w:t>
            </w:r>
          </w:p>
        </w:tc>
      </w:tr>
      <w:tr w:rsidR="00CC36AD" w:rsidRPr="009501FE" w14:paraId="56FC15E6" w14:textId="77777777" w:rsidTr="00CC36AD">
        <w:trPr>
          <w:trHeight w:val="308"/>
        </w:trPr>
        <w:tc>
          <w:tcPr>
            <w:tcW w:w="2225" w:type="dxa"/>
            <w:tcBorders>
              <w:top w:val="single" w:sz="4" w:space="0" w:color="auto"/>
              <w:left w:val="single" w:sz="4" w:space="0" w:color="auto"/>
              <w:bottom w:val="single" w:sz="4" w:space="0" w:color="auto"/>
              <w:right w:val="single" w:sz="4" w:space="0" w:color="auto"/>
            </w:tcBorders>
            <w:vAlign w:val="center"/>
            <w:hideMark/>
          </w:tcPr>
          <w:p w14:paraId="79004845" w14:textId="77777777" w:rsidR="00CC36AD" w:rsidRPr="009501FE" w:rsidRDefault="00CC36AD" w:rsidP="00CC36AD">
            <w:pPr>
              <w:jc w:val="both"/>
              <w:rPr>
                <w:rFonts w:ascii="Times New Roman" w:hAnsi="Times New Roman" w:cs="Times New Roman"/>
                <w:b/>
                <w:sz w:val="16"/>
                <w:szCs w:val="16"/>
              </w:rPr>
            </w:pPr>
            <w:r w:rsidRPr="009501FE">
              <w:rPr>
                <w:rFonts w:ascii="Times New Roman" w:hAnsi="Times New Roman" w:cs="Times New Roman"/>
                <w:b/>
                <w:sz w:val="16"/>
                <w:szCs w:val="16"/>
              </w:rPr>
              <w:t>Apartado ISO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AE1796D" w14:textId="46CC4C4B" w:rsidR="00CC36AD" w:rsidRPr="009501FE" w:rsidRDefault="00657F2F" w:rsidP="00CC36AD">
            <w:pPr>
              <w:jc w:val="center"/>
              <w:rPr>
                <w:rFonts w:ascii="Times New Roman" w:hAnsi="Times New Roman" w:cs="Times New Roman"/>
                <w:b/>
                <w:sz w:val="16"/>
                <w:szCs w:val="16"/>
              </w:rPr>
            </w:pPr>
            <w:r>
              <w:rPr>
                <w:rFonts w:ascii="Times New Roman" w:hAnsi="Times New Roman" w:cs="Times New Roman"/>
                <w:b/>
                <w:sz w:val="16"/>
                <w:szCs w:val="16"/>
              </w:rPr>
              <w:t>Porcentaje de cumplimiento</w:t>
            </w:r>
            <w:r w:rsidR="00CC36AD" w:rsidRPr="009501FE">
              <w:rPr>
                <w:rFonts w:ascii="Times New Roman" w:hAnsi="Times New Roman" w:cs="Times New Roman"/>
                <w:b/>
                <w:sz w:val="16"/>
                <w:szCs w:val="16"/>
              </w:rPr>
              <w:t xml:space="preserve"> %</w:t>
            </w:r>
          </w:p>
        </w:tc>
      </w:tr>
      <w:tr w:rsidR="00CC36AD" w:rsidRPr="009501FE" w14:paraId="4E0CAA73" w14:textId="77777777" w:rsidTr="00CC36AD">
        <w:trPr>
          <w:trHeight w:val="355"/>
        </w:trPr>
        <w:tc>
          <w:tcPr>
            <w:tcW w:w="2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10773"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Contexto de la organización</w:t>
            </w:r>
          </w:p>
        </w:tc>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79A07"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14%</w:t>
            </w:r>
          </w:p>
        </w:tc>
      </w:tr>
      <w:tr w:rsidR="00CC36AD" w:rsidRPr="009501FE" w14:paraId="7083F937" w14:textId="77777777" w:rsidTr="00CC36AD">
        <w:trPr>
          <w:trHeight w:val="264"/>
        </w:trPr>
        <w:tc>
          <w:tcPr>
            <w:tcW w:w="2225" w:type="dxa"/>
            <w:tcBorders>
              <w:top w:val="single" w:sz="4" w:space="0" w:color="auto"/>
              <w:left w:val="single" w:sz="4" w:space="0" w:color="auto"/>
              <w:bottom w:val="single" w:sz="4" w:space="0" w:color="auto"/>
              <w:right w:val="single" w:sz="4" w:space="0" w:color="auto"/>
            </w:tcBorders>
            <w:vAlign w:val="center"/>
            <w:hideMark/>
          </w:tcPr>
          <w:p w14:paraId="56F3E88D"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Liderazgo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662D3CD7"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46%</w:t>
            </w:r>
          </w:p>
        </w:tc>
      </w:tr>
      <w:tr w:rsidR="00CC36AD" w:rsidRPr="009501FE" w14:paraId="05236AE1" w14:textId="77777777" w:rsidTr="00CC36AD">
        <w:trPr>
          <w:trHeight w:val="264"/>
        </w:trPr>
        <w:tc>
          <w:tcPr>
            <w:tcW w:w="2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CAF84"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Planificación</w:t>
            </w:r>
          </w:p>
        </w:tc>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60A3C"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4%</w:t>
            </w:r>
          </w:p>
        </w:tc>
      </w:tr>
      <w:tr w:rsidR="00CC36AD" w:rsidRPr="009501FE" w14:paraId="02853BD8" w14:textId="77777777" w:rsidTr="00CC36AD">
        <w:trPr>
          <w:trHeight w:val="264"/>
        </w:trPr>
        <w:tc>
          <w:tcPr>
            <w:tcW w:w="2225" w:type="dxa"/>
            <w:tcBorders>
              <w:top w:val="single" w:sz="4" w:space="0" w:color="auto"/>
              <w:left w:val="single" w:sz="4" w:space="0" w:color="auto"/>
              <w:bottom w:val="single" w:sz="4" w:space="0" w:color="auto"/>
              <w:right w:val="single" w:sz="4" w:space="0" w:color="auto"/>
            </w:tcBorders>
            <w:vAlign w:val="center"/>
            <w:hideMark/>
          </w:tcPr>
          <w:p w14:paraId="3AC7ED5D"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Apoyo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22E9E865"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33%</w:t>
            </w:r>
          </w:p>
        </w:tc>
      </w:tr>
      <w:tr w:rsidR="00CC36AD" w:rsidRPr="009501FE" w14:paraId="5DD591BD" w14:textId="77777777" w:rsidTr="00CC36AD">
        <w:trPr>
          <w:trHeight w:val="252"/>
        </w:trPr>
        <w:tc>
          <w:tcPr>
            <w:tcW w:w="2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57614"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Operación</w:t>
            </w:r>
          </w:p>
        </w:tc>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FC858"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32%</w:t>
            </w:r>
          </w:p>
        </w:tc>
      </w:tr>
      <w:tr w:rsidR="00CC36AD" w:rsidRPr="009501FE" w14:paraId="5C4A55DC" w14:textId="77777777" w:rsidTr="00CC36AD">
        <w:trPr>
          <w:trHeight w:val="177"/>
        </w:trPr>
        <w:tc>
          <w:tcPr>
            <w:tcW w:w="2225" w:type="dxa"/>
            <w:tcBorders>
              <w:top w:val="single" w:sz="4" w:space="0" w:color="auto"/>
              <w:left w:val="single" w:sz="4" w:space="0" w:color="auto"/>
              <w:bottom w:val="single" w:sz="4" w:space="0" w:color="auto"/>
              <w:right w:val="single" w:sz="4" w:space="0" w:color="auto"/>
            </w:tcBorders>
            <w:vAlign w:val="center"/>
            <w:hideMark/>
          </w:tcPr>
          <w:p w14:paraId="6544DB38"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Evaluación del desempeño</w:t>
            </w:r>
          </w:p>
        </w:tc>
        <w:tc>
          <w:tcPr>
            <w:tcW w:w="1941" w:type="dxa"/>
            <w:tcBorders>
              <w:top w:val="single" w:sz="4" w:space="0" w:color="auto"/>
              <w:left w:val="single" w:sz="4" w:space="0" w:color="auto"/>
              <w:bottom w:val="single" w:sz="4" w:space="0" w:color="auto"/>
              <w:right w:val="single" w:sz="4" w:space="0" w:color="auto"/>
            </w:tcBorders>
            <w:vAlign w:val="center"/>
            <w:hideMark/>
          </w:tcPr>
          <w:p w14:paraId="1D9AF233"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10%</w:t>
            </w:r>
          </w:p>
        </w:tc>
      </w:tr>
      <w:tr w:rsidR="00CC36AD" w:rsidRPr="009501FE" w14:paraId="0403535B" w14:textId="77777777" w:rsidTr="00CC36AD">
        <w:trPr>
          <w:trHeight w:val="264"/>
        </w:trPr>
        <w:tc>
          <w:tcPr>
            <w:tcW w:w="2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CAFC4"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Mejora</w:t>
            </w:r>
          </w:p>
        </w:tc>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FB9B0"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24%</w:t>
            </w:r>
          </w:p>
        </w:tc>
      </w:tr>
      <w:tr w:rsidR="00CC36AD" w:rsidRPr="009501FE" w14:paraId="03B43347" w14:textId="77777777" w:rsidTr="00CC36AD">
        <w:trPr>
          <w:trHeight w:val="283"/>
        </w:trPr>
        <w:tc>
          <w:tcPr>
            <w:tcW w:w="22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EA1894D" w14:textId="77777777" w:rsidR="00CC36AD" w:rsidRPr="009501FE" w:rsidRDefault="00CC36AD" w:rsidP="00CC36AD">
            <w:pPr>
              <w:jc w:val="both"/>
              <w:rPr>
                <w:rFonts w:ascii="Times New Roman" w:hAnsi="Times New Roman" w:cs="Times New Roman"/>
                <w:sz w:val="16"/>
                <w:szCs w:val="16"/>
              </w:rPr>
            </w:pPr>
            <w:r w:rsidRPr="009501FE">
              <w:rPr>
                <w:rFonts w:ascii="Times New Roman" w:hAnsi="Times New Roman" w:cs="Times New Roman"/>
                <w:sz w:val="16"/>
                <w:szCs w:val="16"/>
              </w:rPr>
              <w:t>Valor Promedio Obtenido.</w:t>
            </w:r>
          </w:p>
        </w:tc>
        <w:tc>
          <w:tcPr>
            <w:tcW w:w="194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61D0E23" w14:textId="77777777" w:rsidR="00CC36AD" w:rsidRPr="009501FE" w:rsidRDefault="00CC36AD" w:rsidP="00CC36AD">
            <w:pPr>
              <w:jc w:val="center"/>
              <w:rPr>
                <w:rFonts w:ascii="Times New Roman" w:hAnsi="Times New Roman" w:cs="Times New Roman"/>
                <w:sz w:val="16"/>
                <w:szCs w:val="16"/>
              </w:rPr>
            </w:pPr>
            <w:r w:rsidRPr="009501FE">
              <w:rPr>
                <w:rFonts w:ascii="Times New Roman" w:hAnsi="Times New Roman" w:cs="Times New Roman"/>
                <w:sz w:val="16"/>
                <w:szCs w:val="16"/>
              </w:rPr>
              <w:t>23%</w:t>
            </w:r>
          </w:p>
        </w:tc>
      </w:tr>
    </w:tbl>
    <w:p w14:paraId="331FE71D" w14:textId="77777777" w:rsidR="001D511D" w:rsidRDefault="001D511D" w:rsidP="00636344">
      <w:pPr>
        <w:spacing w:line="360" w:lineRule="auto"/>
        <w:contextualSpacing/>
        <w:jc w:val="both"/>
        <w:rPr>
          <w:rFonts w:ascii="Times New Roman" w:hAnsi="Times New Roman" w:cs="Times New Roman"/>
          <w:sz w:val="20"/>
          <w:szCs w:val="20"/>
        </w:rPr>
      </w:pPr>
    </w:p>
    <w:p w14:paraId="69F1FF7A" w14:textId="27B7E265" w:rsidR="001D511D" w:rsidRDefault="00AF15BB" w:rsidP="00CC36AD">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Con base a los resultados anteriores, </w:t>
      </w:r>
      <w:r w:rsidR="00636344" w:rsidRPr="00310CC7">
        <w:rPr>
          <w:rFonts w:ascii="Times New Roman" w:hAnsi="Times New Roman" w:cs="Times New Roman"/>
          <w:sz w:val="20"/>
          <w:szCs w:val="20"/>
        </w:rPr>
        <w:t xml:space="preserve">se obtuvo un valor de cumplimiento del 23% en una escala de (0-100%). Por tal motivo, se elaboró el modelo de gestión de calidad para tener un mejor nivel normativo para que las </w:t>
      </w:r>
      <w:r w:rsidR="00657F2F">
        <w:rPr>
          <w:rFonts w:ascii="Times New Roman" w:hAnsi="Times New Roman" w:cs="Times New Roman"/>
          <w:sz w:val="20"/>
          <w:szCs w:val="20"/>
        </w:rPr>
        <w:t>PYMES</w:t>
      </w:r>
      <w:r w:rsidR="00636344" w:rsidRPr="00310CC7">
        <w:rPr>
          <w:rFonts w:ascii="Times New Roman" w:hAnsi="Times New Roman" w:cs="Times New Roman"/>
          <w:sz w:val="20"/>
          <w:szCs w:val="20"/>
        </w:rPr>
        <w:t xml:space="preserve"> destaquen en el mercado y a su vez tengan mejores ingresos.</w:t>
      </w:r>
    </w:p>
    <w:p w14:paraId="03E2D127" w14:textId="77777777" w:rsidR="00206B87" w:rsidRDefault="00206B87" w:rsidP="00206B87">
      <w:pPr>
        <w:spacing w:line="240" w:lineRule="auto"/>
        <w:jc w:val="both"/>
        <w:rPr>
          <w:rFonts w:ascii="Times New Roman" w:hAnsi="Times New Roman" w:cs="Times New Roman"/>
          <w:sz w:val="20"/>
          <w:szCs w:val="23"/>
        </w:rPr>
      </w:pPr>
    </w:p>
    <w:p w14:paraId="2F7E72E0" w14:textId="282DF0C4" w:rsidR="00206B87" w:rsidRPr="00206B87" w:rsidRDefault="00206B87" w:rsidP="00206B87">
      <w:pPr>
        <w:spacing w:line="240" w:lineRule="auto"/>
        <w:jc w:val="both"/>
        <w:rPr>
          <w:rFonts w:ascii="Times New Roman" w:hAnsi="Times New Roman" w:cs="Times New Roman"/>
          <w:sz w:val="16"/>
          <w:szCs w:val="20"/>
        </w:rPr>
      </w:pPr>
      <w:r w:rsidRPr="00206B87">
        <w:rPr>
          <w:rFonts w:ascii="Times New Roman" w:hAnsi="Times New Roman" w:cs="Times New Roman"/>
          <w:sz w:val="20"/>
          <w:szCs w:val="23"/>
        </w:rPr>
        <w:t xml:space="preserve">El porcentaje obtenido es sumamente bajo, pero en realidad es un factor positivo debido a que las tiendas de abarrotes tienen una noción pequeña de acuerdo a lo que establecen la norma. Aunque los dueños de las </w:t>
      </w:r>
      <w:r w:rsidR="00657F2F">
        <w:rPr>
          <w:rFonts w:ascii="Times New Roman" w:hAnsi="Times New Roman" w:cs="Times New Roman"/>
          <w:sz w:val="20"/>
          <w:szCs w:val="23"/>
        </w:rPr>
        <w:t>PYMES</w:t>
      </w:r>
      <w:r w:rsidRPr="00206B87">
        <w:rPr>
          <w:rFonts w:ascii="Times New Roman" w:hAnsi="Times New Roman" w:cs="Times New Roman"/>
          <w:sz w:val="20"/>
          <w:szCs w:val="23"/>
        </w:rPr>
        <w:t xml:space="preserve"> no tienen conocimiento del campo de aplicación de la norma, logran cumplir con un porcentaje mínimo en algunas secciones de la norma. Esto quiere decir que algunos apartados de la norma son utilizados pero no del todo en forma correcta.</w:t>
      </w:r>
    </w:p>
    <w:p w14:paraId="2109CD93" w14:textId="77777777" w:rsidR="00CC36AD" w:rsidRDefault="00CC36AD" w:rsidP="00CC36AD">
      <w:pPr>
        <w:spacing w:line="240" w:lineRule="auto"/>
        <w:jc w:val="both"/>
        <w:rPr>
          <w:rFonts w:ascii="Times New Roman" w:hAnsi="Times New Roman" w:cs="Times New Roman"/>
          <w:sz w:val="20"/>
          <w:szCs w:val="20"/>
        </w:rPr>
      </w:pPr>
    </w:p>
    <w:p w14:paraId="10203DD9" w14:textId="40202A94" w:rsidR="00636344" w:rsidRDefault="00636344" w:rsidP="00CC36AD">
      <w:pPr>
        <w:numPr>
          <w:ilvl w:val="0"/>
          <w:numId w:val="2"/>
        </w:numPr>
        <w:spacing w:line="240" w:lineRule="auto"/>
        <w:contextualSpacing/>
        <w:jc w:val="both"/>
        <w:rPr>
          <w:rFonts w:ascii="Times New Roman" w:hAnsi="Times New Roman" w:cs="Times New Roman"/>
          <w:sz w:val="20"/>
          <w:szCs w:val="20"/>
        </w:rPr>
      </w:pPr>
      <w:r w:rsidRPr="00310CC7">
        <w:rPr>
          <w:rFonts w:ascii="Times New Roman" w:hAnsi="Times New Roman" w:cs="Times New Roman"/>
          <w:sz w:val="20"/>
          <w:szCs w:val="20"/>
        </w:rPr>
        <w:t>Definir la plan</w:t>
      </w:r>
      <w:r w:rsidR="007F064C">
        <w:rPr>
          <w:rFonts w:ascii="Times New Roman" w:hAnsi="Times New Roman" w:cs="Times New Roman"/>
          <w:sz w:val="20"/>
          <w:szCs w:val="20"/>
        </w:rPr>
        <w:t xml:space="preserve">eación estratégica de las </w:t>
      </w:r>
      <w:r w:rsidR="00657F2F">
        <w:rPr>
          <w:rFonts w:ascii="Times New Roman" w:hAnsi="Times New Roman" w:cs="Times New Roman"/>
          <w:sz w:val="20"/>
          <w:szCs w:val="20"/>
        </w:rPr>
        <w:t>PYMES</w:t>
      </w:r>
      <w:r w:rsidR="007F064C">
        <w:rPr>
          <w:rFonts w:ascii="Times New Roman" w:hAnsi="Times New Roman" w:cs="Times New Roman"/>
          <w:sz w:val="20"/>
          <w:szCs w:val="20"/>
        </w:rPr>
        <w:t>.</w:t>
      </w:r>
    </w:p>
    <w:p w14:paraId="3FF15F36" w14:textId="77777777" w:rsidR="00CC36AD" w:rsidRPr="00310CC7" w:rsidRDefault="00CC36AD" w:rsidP="00CC36AD">
      <w:pPr>
        <w:spacing w:line="240" w:lineRule="auto"/>
        <w:ind w:left="720"/>
        <w:contextualSpacing/>
        <w:jc w:val="both"/>
        <w:rPr>
          <w:rFonts w:ascii="Times New Roman" w:hAnsi="Times New Roman" w:cs="Times New Roman"/>
          <w:sz w:val="20"/>
          <w:szCs w:val="20"/>
        </w:rPr>
      </w:pPr>
    </w:p>
    <w:p w14:paraId="29DE68FE" w14:textId="62EB0664" w:rsidR="004D5C3B" w:rsidRDefault="004D5C3B" w:rsidP="004D5C3B">
      <w:pPr>
        <w:pStyle w:val="Default"/>
        <w:jc w:val="both"/>
        <w:rPr>
          <w:sz w:val="20"/>
          <w:szCs w:val="20"/>
        </w:rPr>
      </w:pPr>
      <w:r w:rsidRPr="004D5C3B">
        <w:rPr>
          <w:sz w:val="20"/>
          <w:szCs w:val="20"/>
        </w:rPr>
        <w:t xml:space="preserve">El plan estratégico de una </w:t>
      </w:r>
      <w:r w:rsidR="00657F2F">
        <w:rPr>
          <w:sz w:val="20"/>
          <w:szCs w:val="20"/>
        </w:rPr>
        <w:t>PYME</w:t>
      </w:r>
      <w:r w:rsidRPr="004D5C3B">
        <w:rPr>
          <w:sz w:val="20"/>
          <w:szCs w:val="20"/>
        </w:rPr>
        <w:t xml:space="preserve"> debe ser la herramienta que define todo lo que se desea conseguir en la empresa tanto como son los objetivos los cuales son los puntos a los cuales la empresa quiere llegar, en las tiendas de abarrotes es común encontrar que no tienen objetivos establecidos, pero todas concuerdan en que tienen metas, como lo son: </w:t>
      </w:r>
    </w:p>
    <w:p w14:paraId="546EB1F6" w14:textId="77777777" w:rsidR="004D5C3B" w:rsidRPr="004D5C3B" w:rsidRDefault="004D5C3B" w:rsidP="004D5C3B">
      <w:pPr>
        <w:pStyle w:val="Default"/>
        <w:jc w:val="both"/>
        <w:rPr>
          <w:sz w:val="20"/>
          <w:szCs w:val="20"/>
        </w:rPr>
      </w:pPr>
    </w:p>
    <w:p w14:paraId="35AE1477" w14:textId="77777777" w:rsidR="004D5C3B" w:rsidRDefault="004D5C3B" w:rsidP="004D5C3B">
      <w:pPr>
        <w:pStyle w:val="Default"/>
        <w:numPr>
          <w:ilvl w:val="1"/>
          <w:numId w:val="8"/>
        </w:numPr>
        <w:spacing w:after="163"/>
        <w:ind w:left="709" w:hanging="283"/>
        <w:jc w:val="both"/>
        <w:rPr>
          <w:sz w:val="20"/>
          <w:szCs w:val="20"/>
        </w:rPr>
      </w:pPr>
      <w:r w:rsidRPr="004D5C3B">
        <w:rPr>
          <w:sz w:val="20"/>
          <w:szCs w:val="20"/>
        </w:rPr>
        <w:t>Alc</w:t>
      </w:r>
      <w:r>
        <w:rPr>
          <w:sz w:val="20"/>
          <w:szCs w:val="20"/>
        </w:rPr>
        <w:t xml:space="preserve">anzar un buen nivel de ventas. </w:t>
      </w:r>
    </w:p>
    <w:p w14:paraId="7253FADC" w14:textId="77777777" w:rsidR="004D5C3B" w:rsidRPr="004D5C3B" w:rsidRDefault="004D5C3B" w:rsidP="004D5C3B">
      <w:pPr>
        <w:pStyle w:val="Default"/>
        <w:numPr>
          <w:ilvl w:val="1"/>
          <w:numId w:val="8"/>
        </w:numPr>
        <w:spacing w:after="163"/>
        <w:ind w:left="709" w:hanging="283"/>
        <w:jc w:val="both"/>
        <w:rPr>
          <w:sz w:val="20"/>
          <w:szCs w:val="20"/>
        </w:rPr>
      </w:pPr>
      <w:r w:rsidRPr="004D5C3B">
        <w:rPr>
          <w:sz w:val="20"/>
          <w:szCs w:val="20"/>
        </w:rPr>
        <w:t xml:space="preserve">Ofrecer una alta atención al cliente. </w:t>
      </w:r>
    </w:p>
    <w:p w14:paraId="1ACBBDC3" w14:textId="77777777" w:rsidR="004D5C3B" w:rsidRPr="004D5C3B" w:rsidRDefault="004D5C3B" w:rsidP="004D5C3B">
      <w:pPr>
        <w:pStyle w:val="Default"/>
        <w:numPr>
          <w:ilvl w:val="1"/>
          <w:numId w:val="8"/>
        </w:numPr>
        <w:spacing w:after="163"/>
        <w:ind w:left="709" w:hanging="283"/>
        <w:jc w:val="both"/>
        <w:rPr>
          <w:sz w:val="20"/>
          <w:szCs w:val="20"/>
        </w:rPr>
      </w:pPr>
      <w:r w:rsidRPr="004D5C3B">
        <w:rPr>
          <w:sz w:val="20"/>
          <w:szCs w:val="20"/>
        </w:rPr>
        <w:lastRenderedPageBreak/>
        <w:t xml:space="preserve">Tener siempre un buen surtido para mayor satisfacción de los clientes </w:t>
      </w:r>
    </w:p>
    <w:p w14:paraId="153BB4CA" w14:textId="77777777" w:rsidR="004D5C3B" w:rsidRPr="004D5C3B" w:rsidRDefault="004D5C3B" w:rsidP="004D5C3B">
      <w:pPr>
        <w:pStyle w:val="Default"/>
        <w:numPr>
          <w:ilvl w:val="1"/>
          <w:numId w:val="8"/>
        </w:numPr>
        <w:spacing w:after="163"/>
        <w:ind w:left="709" w:hanging="283"/>
        <w:jc w:val="both"/>
        <w:rPr>
          <w:sz w:val="20"/>
          <w:szCs w:val="20"/>
        </w:rPr>
      </w:pPr>
      <w:r w:rsidRPr="004D5C3B">
        <w:rPr>
          <w:sz w:val="20"/>
          <w:szCs w:val="20"/>
        </w:rPr>
        <w:t xml:space="preserve">Contar con clientes frecuentes. </w:t>
      </w:r>
    </w:p>
    <w:p w14:paraId="2E935FC8" w14:textId="77777777" w:rsidR="004D5C3B" w:rsidRDefault="004D5C3B" w:rsidP="004D5C3B">
      <w:pPr>
        <w:pStyle w:val="Default"/>
        <w:numPr>
          <w:ilvl w:val="1"/>
          <w:numId w:val="8"/>
        </w:numPr>
        <w:ind w:left="709" w:hanging="283"/>
        <w:jc w:val="both"/>
        <w:rPr>
          <w:sz w:val="20"/>
          <w:szCs w:val="20"/>
        </w:rPr>
      </w:pPr>
      <w:r w:rsidRPr="004D5C3B">
        <w:rPr>
          <w:sz w:val="20"/>
          <w:szCs w:val="20"/>
        </w:rPr>
        <w:t xml:space="preserve">Ser la tienda con preferencia entre los clientes de la zona. </w:t>
      </w:r>
    </w:p>
    <w:p w14:paraId="66CE508C" w14:textId="77777777" w:rsidR="004D5C3B" w:rsidRPr="004D5C3B" w:rsidRDefault="004D5C3B" w:rsidP="004D5C3B">
      <w:pPr>
        <w:pStyle w:val="Default"/>
        <w:numPr>
          <w:ilvl w:val="1"/>
          <w:numId w:val="8"/>
        </w:numPr>
        <w:ind w:left="709" w:hanging="283"/>
        <w:jc w:val="both"/>
        <w:rPr>
          <w:sz w:val="20"/>
          <w:szCs w:val="20"/>
        </w:rPr>
      </w:pPr>
    </w:p>
    <w:p w14:paraId="13F50359" w14:textId="77777777" w:rsidR="004D5C3B" w:rsidRDefault="007F6440" w:rsidP="006A016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Para definir la planeación estratégica se revisaron los requisitos que establecen los apartados contexto de la organización, liderazgo y planificación. </w:t>
      </w:r>
      <w:r w:rsidR="00636344" w:rsidRPr="00310CC7">
        <w:rPr>
          <w:rFonts w:ascii="Times New Roman" w:hAnsi="Times New Roman" w:cs="Times New Roman"/>
          <w:sz w:val="20"/>
          <w:szCs w:val="20"/>
        </w:rPr>
        <w:t xml:space="preserve">Se elaboraron formatos para dar cumplimiento a los apartados </w:t>
      </w:r>
      <w:r>
        <w:rPr>
          <w:rFonts w:ascii="Times New Roman" w:hAnsi="Times New Roman" w:cs="Times New Roman"/>
          <w:sz w:val="20"/>
          <w:szCs w:val="20"/>
        </w:rPr>
        <w:t xml:space="preserve">de la </w:t>
      </w:r>
      <w:r w:rsidR="007F064C">
        <w:rPr>
          <w:rFonts w:ascii="Times New Roman" w:hAnsi="Times New Roman" w:cs="Times New Roman"/>
          <w:sz w:val="20"/>
          <w:szCs w:val="20"/>
        </w:rPr>
        <w:t>norma, los cuales se presentan en la siguiente tabla:</w:t>
      </w:r>
    </w:p>
    <w:p w14:paraId="398E23CE" w14:textId="77777777" w:rsidR="007F064C" w:rsidRPr="004D5C3B" w:rsidRDefault="004854FE" w:rsidP="004D5C3B">
      <w:pPr>
        <w:pStyle w:val="Sinespaciado"/>
        <w:jc w:val="both"/>
        <w:rPr>
          <w:rFonts w:ascii="Times New Roman" w:hAnsi="Times New Roman" w:cs="Times New Roman"/>
          <w:sz w:val="20"/>
        </w:rPr>
      </w:pPr>
      <w:r w:rsidRPr="004D5C3B">
        <w:rPr>
          <w:rFonts w:ascii="Times New Roman" w:hAnsi="Times New Roman" w:cs="Times New Roman"/>
          <w:sz w:val="20"/>
        </w:rPr>
        <w:t>Tabla 2: Formatos aplicables en la norma.</w:t>
      </w:r>
    </w:p>
    <w:p w14:paraId="1D0071B3" w14:textId="77777777" w:rsidR="004D5C3B" w:rsidRDefault="004D5C3B" w:rsidP="006A016A">
      <w:pPr>
        <w:spacing w:line="240" w:lineRule="auto"/>
        <w:jc w:val="both"/>
        <w:rPr>
          <w:rFonts w:ascii="Times New Roman" w:hAnsi="Times New Roman" w:cs="Times New Roman"/>
          <w:sz w:val="20"/>
          <w:szCs w:val="20"/>
        </w:rPr>
      </w:pPr>
    </w:p>
    <w:p w14:paraId="3516AE07" w14:textId="18DFA8D6" w:rsidR="006A016A" w:rsidRDefault="007F6440" w:rsidP="006A016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Con los formatos elaborados fueron de gran utilidad para conocer el contexto de la organización de las </w:t>
      </w:r>
      <w:r w:rsidR="00657F2F">
        <w:rPr>
          <w:rFonts w:ascii="Times New Roman" w:hAnsi="Times New Roman" w:cs="Times New Roman"/>
          <w:sz w:val="20"/>
          <w:szCs w:val="20"/>
        </w:rPr>
        <w:t>PYMES</w:t>
      </w:r>
      <w:r>
        <w:rPr>
          <w:rFonts w:ascii="Times New Roman" w:hAnsi="Times New Roman" w:cs="Times New Roman"/>
          <w:sz w:val="20"/>
          <w:szCs w:val="20"/>
        </w:rPr>
        <w:t xml:space="preserve"> y con base a ello formular la política de calidad y establecer los roles y responsabilidades en la organización.</w:t>
      </w:r>
      <w:r w:rsidR="007F064C">
        <w:rPr>
          <w:rFonts w:ascii="Times New Roman" w:hAnsi="Times New Roman" w:cs="Times New Roman"/>
          <w:sz w:val="20"/>
          <w:szCs w:val="20"/>
        </w:rPr>
        <w:t xml:space="preserve"> </w:t>
      </w:r>
    </w:p>
    <w:p w14:paraId="421F1FC1" w14:textId="77777777" w:rsidR="004D5C3B" w:rsidRDefault="007F064C" w:rsidP="006A016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Para gestionar riesgos y oportunidades se utilizó la información obtenida del análisis FODA. Los objetivos de calidad fueron elaborados con base a la política de calidad para que existiera una congruencia entre ambos. </w:t>
      </w:r>
    </w:p>
    <w:p w14:paraId="3F120774" w14:textId="77777777" w:rsidR="001A6F82" w:rsidRDefault="007F064C" w:rsidP="006A016A">
      <w:pPr>
        <w:spacing w:line="240" w:lineRule="auto"/>
        <w:jc w:val="both"/>
        <w:rPr>
          <w:rFonts w:ascii="Times New Roman" w:hAnsi="Times New Roman" w:cs="Times New Roman"/>
          <w:sz w:val="20"/>
          <w:szCs w:val="20"/>
        </w:rPr>
      </w:pPr>
      <w:r>
        <w:rPr>
          <w:rFonts w:ascii="Times New Roman" w:hAnsi="Times New Roman" w:cs="Times New Roman"/>
          <w:sz w:val="20"/>
          <w:szCs w:val="20"/>
        </w:rPr>
        <w:t>Finalmente, la planificación de los cambios se desarrolló con base a los requisitos que establecía la sección de la norma.</w:t>
      </w:r>
    </w:p>
    <w:p w14:paraId="31B4CCE6" w14:textId="77777777" w:rsidR="007F6440" w:rsidRDefault="00636344" w:rsidP="004D5C3B">
      <w:pPr>
        <w:spacing w:line="240" w:lineRule="auto"/>
        <w:jc w:val="both"/>
        <w:rPr>
          <w:rFonts w:ascii="Times New Roman" w:hAnsi="Times New Roman" w:cs="Times New Roman"/>
          <w:sz w:val="20"/>
          <w:szCs w:val="20"/>
        </w:rPr>
      </w:pPr>
      <w:r w:rsidRPr="00631DAC">
        <w:rPr>
          <w:rFonts w:ascii="Times New Roman" w:hAnsi="Times New Roman" w:cs="Times New Roman"/>
          <w:sz w:val="20"/>
          <w:szCs w:val="20"/>
        </w:rPr>
        <w:t>Con la implementación de los formatos que se muestran en la tabla 2, apoyaran a tener una buena planeación</w:t>
      </w:r>
      <w:r w:rsidR="004D5C3B">
        <w:rPr>
          <w:rFonts w:ascii="Times New Roman" w:hAnsi="Times New Roman" w:cs="Times New Roman"/>
          <w:sz w:val="20"/>
          <w:szCs w:val="20"/>
        </w:rPr>
        <w:t xml:space="preserve"> estratégica en la organización.</w:t>
      </w:r>
    </w:p>
    <w:p w14:paraId="002572A5" w14:textId="77777777" w:rsidR="004D5C3B" w:rsidRPr="00631DAC" w:rsidRDefault="004D5C3B" w:rsidP="004D5C3B">
      <w:pPr>
        <w:spacing w:line="240" w:lineRule="auto"/>
        <w:jc w:val="both"/>
        <w:rPr>
          <w:rFonts w:ascii="Times New Roman" w:hAnsi="Times New Roman" w:cs="Times New Roman"/>
          <w:sz w:val="20"/>
          <w:szCs w:val="20"/>
        </w:rPr>
      </w:pPr>
    </w:p>
    <w:p w14:paraId="37ABC450" w14:textId="77777777" w:rsidR="00636344" w:rsidRDefault="00636344" w:rsidP="004D5C3B">
      <w:pPr>
        <w:numPr>
          <w:ilvl w:val="0"/>
          <w:numId w:val="2"/>
        </w:numPr>
        <w:spacing w:line="240" w:lineRule="auto"/>
        <w:contextualSpacing/>
        <w:jc w:val="both"/>
        <w:rPr>
          <w:rFonts w:ascii="Times New Roman" w:hAnsi="Times New Roman" w:cs="Times New Roman"/>
          <w:sz w:val="20"/>
          <w:szCs w:val="20"/>
        </w:rPr>
      </w:pPr>
      <w:r w:rsidRPr="00631DAC">
        <w:rPr>
          <w:rFonts w:ascii="Times New Roman" w:hAnsi="Times New Roman" w:cs="Times New Roman"/>
          <w:sz w:val="20"/>
          <w:szCs w:val="20"/>
        </w:rPr>
        <w:t>Diseñar la estructura documental para el modelo de gestión de calidad.</w:t>
      </w:r>
    </w:p>
    <w:p w14:paraId="5396F686" w14:textId="77777777" w:rsidR="004D5C3B" w:rsidRPr="00631DAC" w:rsidRDefault="004D5C3B" w:rsidP="004D5C3B">
      <w:pPr>
        <w:spacing w:line="240" w:lineRule="auto"/>
        <w:ind w:left="720"/>
        <w:contextualSpacing/>
        <w:jc w:val="both"/>
        <w:rPr>
          <w:rFonts w:ascii="Times New Roman" w:hAnsi="Times New Roman" w:cs="Times New Roman"/>
          <w:sz w:val="20"/>
          <w:szCs w:val="20"/>
        </w:rPr>
      </w:pPr>
    </w:p>
    <w:p w14:paraId="617C4327" w14:textId="77777777" w:rsidR="00A44706" w:rsidRDefault="007B1CD0" w:rsidP="004D5C3B">
      <w:pPr>
        <w:spacing w:line="240" w:lineRule="auto"/>
        <w:jc w:val="both"/>
        <w:rPr>
          <w:rFonts w:ascii="Times New Roman" w:hAnsi="Times New Roman" w:cs="Times New Roman"/>
          <w:sz w:val="20"/>
          <w:szCs w:val="20"/>
        </w:rPr>
      </w:pPr>
      <w:r w:rsidRPr="007B1CD0">
        <w:rPr>
          <w:rFonts w:ascii="Times New Roman" w:hAnsi="Times New Roman" w:cs="Times New Roman"/>
          <w:sz w:val="20"/>
          <w:szCs w:val="20"/>
        </w:rPr>
        <w:t>La estructura documental del SGC es de gran importancia para brindar el soporte necesario para el aseguramiento de los procesos de forma eficaz.</w:t>
      </w:r>
    </w:p>
    <w:p w14:paraId="77290C27" w14:textId="246B0E8A" w:rsidR="005F63A6" w:rsidRDefault="007B1CD0" w:rsidP="004D5C3B">
      <w:pPr>
        <w:spacing w:line="240" w:lineRule="auto"/>
        <w:jc w:val="both"/>
        <w:rPr>
          <w:rFonts w:ascii="Times New Roman" w:hAnsi="Times New Roman" w:cs="Times New Roman"/>
          <w:sz w:val="20"/>
          <w:szCs w:val="20"/>
        </w:rPr>
      </w:pPr>
      <w:r w:rsidRPr="00631DAC">
        <w:rPr>
          <w:rFonts w:ascii="Times New Roman" w:hAnsi="Times New Roman" w:cs="Times New Roman"/>
          <w:sz w:val="20"/>
          <w:szCs w:val="20"/>
        </w:rPr>
        <w:t xml:space="preserve"> La</w:t>
      </w:r>
      <w:r w:rsidR="00636344" w:rsidRPr="00631DAC">
        <w:rPr>
          <w:rFonts w:ascii="Times New Roman" w:hAnsi="Times New Roman" w:cs="Times New Roman"/>
          <w:sz w:val="20"/>
          <w:szCs w:val="20"/>
        </w:rPr>
        <w:t xml:space="preserve"> documentación que da sustento al SGC quedo conformada de la siguiente manera:</w:t>
      </w:r>
    </w:p>
    <w:p w14:paraId="7CC41DF7" w14:textId="77777777" w:rsidR="00193D9E" w:rsidRDefault="00193D9E" w:rsidP="004D5C3B">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s-MX" w:eastAsia="es-MX"/>
        </w:rPr>
        <w:drawing>
          <wp:inline distT="0" distB="0" distL="0" distR="0" wp14:anchorId="7C7DDC32" wp14:editId="037575C2">
            <wp:extent cx="2638425" cy="2247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2247900"/>
                    </a:xfrm>
                    <a:prstGeom prst="rect">
                      <a:avLst/>
                    </a:prstGeom>
                    <a:noFill/>
                    <a:ln>
                      <a:noFill/>
                    </a:ln>
                  </pic:spPr>
                </pic:pic>
              </a:graphicData>
            </a:graphic>
          </wp:inline>
        </w:drawing>
      </w:r>
    </w:p>
    <w:p w14:paraId="0ABE78DB" w14:textId="77777777" w:rsidR="006F08F1" w:rsidRPr="00A44706" w:rsidRDefault="006F08F1" w:rsidP="00A44706">
      <w:pPr>
        <w:pStyle w:val="Sinespaciado"/>
      </w:pPr>
    </w:p>
    <w:p w14:paraId="482F213B" w14:textId="77777777" w:rsidR="006F08F1" w:rsidRDefault="006F08F1" w:rsidP="00636344">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Figura 1: Estructura documental del SGC. </w:t>
      </w:r>
    </w:p>
    <w:p w14:paraId="531AACB3" w14:textId="77777777" w:rsidR="001D511D" w:rsidRDefault="007B1CD0" w:rsidP="00A44706">
      <w:pPr>
        <w:spacing w:line="240" w:lineRule="auto"/>
        <w:jc w:val="both"/>
        <w:rPr>
          <w:rFonts w:ascii="Times New Roman" w:hAnsi="Times New Roman" w:cs="Times New Roman"/>
          <w:sz w:val="20"/>
          <w:szCs w:val="20"/>
        </w:rPr>
      </w:pPr>
      <w:r>
        <w:rPr>
          <w:rFonts w:ascii="Times New Roman" w:hAnsi="Times New Roman" w:cs="Times New Roman"/>
          <w:sz w:val="20"/>
          <w:szCs w:val="20"/>
        </w:rPr>
        <w:t>M</w:t>
      </w:r>
      <w:r w:rsidR="00636344" w:rsidRPr="00631DAC">
        <w:rPr>
          <w:rFonts w:ascii="Times New Roman" w:hAnsi="Times New Roman" w:cs="Times New Roman"/>
          <w:sz w:val="20"/>
          <w:szCs w:val="20"/>
        </w:rPr>
        <w:t>ediante el uso de esta documentación como herramienta diversa</w:t>
      </w:r>
      <w:r>
        <w:rPr>
          <w:rFonts w:ascii="Times New Roman" w:hAnsi="Times New Roman" w:cs="Times New Roman"/>
          <w:sz w:val="20"/>
          <w:szCs w:val="20"/>
        </w:rPr>
        <w:t>,</w:t>
      </w:r>
      <w:r w:rsidR="00636344" w:rsidRPr="00631DAC">
        <w:rPr>
          <w:rFonts w:ascii="Times New Roman" w:hAnsi="Times New Roman" w:cs="Times New Roman"/>
          <w:sz w:val="20"/>
          <w:szCs w:val="20"/>
        </w:rPr>
        <w:t xml:space="preserve"> se pudo cumplir con dicho objetivo de una estructura documental para el modelo del SGC.</w:t>
      </w:r>
      <w:r w:rsidR="00A44706">
        <w:rPr>
          <w:rFonts w:ascii="Times New Roman" w:hAnsi="Times New Roman" w:cs="Times New Roman"/>
          <w:sz w:val="20"/>
          <w:szCs w:val="20"/>
        </w:rPr>
        <w:t xml:space="preserve"> </w:t>
      </w:r>
    </w:p>
    <w:p w14:paraId="416027D1" w14:textId="77777777" w:rsidR="00193D9E" w:rsidRDefault="00193D9E" w:rsidP="00A44706">
      <w:pPr>
        <w:spacing w:line="240" w:lineRule="auto"/>
        <w:jc w:val="both"/>
        <w:rPr>
          <w:rFonts w:ascii="Times New Roman" w:hAnsi="Times New Roman" w:cs="Times New Roman"/>
          <w:sz w:val="20"/>
          <w:szCs w:val="20"/>
        </w:rPr>
      </w:pPr>
    </w:p>
    <w:p w14:paraId="20E46022" w14:textId="77777777" w:rsidR="00193D9E" w:rsidRDefault="00193D9E" w:rsidP="00A44706">
      <w:pPr>
        <w:spacing w:line="240" w:lineRule="auto"/>
        <w:jc w:val="both"/>
        <w:rPr>
          <w:rFonts w:ascii="Times New Roman" w:hAnsi="Times New Roman" w:cs="Times New Roman"/>
          <w:sz w:val="20"/>
          <w:szCs w:val="20"/>
        </w:rPr>
      </w:pPr>
    </w:p>
    <w:p w14:paraId="7448BEB5" w14:textId="77777777" w:rsidR="00193D9E" w:rsidRDefault="00193D9E" w:rsidP="00A44706">
      <w:pPr>
        <w:spacing w:line="240" w:lineRule="auto"/>
        <w:jc w:val="both"/>
        <w:rPr>
          <w:rFonts w:ascii="Times New Roman" w:hAnsi="Times New Roman" w:cs="Times New Roman"/>
          <w:sz w:val="20"/>
          <w:szCs w:val="20"/>
        </w:rPr>
      </w:pPr>
    </w:p>
    <w:p w14:paraId="25C91519" w14:textId="77777777" w:rsidR="00193D9E" w:rsidRDefault="00193D9E" w:rsidP="00193D9E">
      <w:pPr>
        <w:spacing w:line="240" w:lineRule="auto"/>
        <w:jc w:val="both"/>
        <w:rPr>
          <w:rFonts w:ascii="Times New Roman" w:hAnsi="Times New Roman" w:cs="Times New Roman"/>
          <w:sz w:val="20"/>
          <w:szCs w:val="23"/>
        </w:rPr>
      </w:pPr>
      <w:r w:rsidRPr="00193D9E">
        <w:rPr>
          <w:rFonts w:ascii="Times New Roman" w:hAnsi="Times New Roman" w:cs="Times New Roman"/>
          <w:sz w:val="20"/>
          <w:szCs w:val="23"/>
        </w:rPr>
        <w:t xml:space="preserve">La creación y actualización de información documentada es uno de los apartados que requiere mayor atención por parte de las personas encargadas de elaborar y modificar formatos, debido a que pueden presentarse inconvenientes con equivocaciones o uso de formatos no actualizados. </w:t>
      </w:r>
    </w:p>
    <w:p w14:paraId="2E3B36ED" w14:textId="77777777" w:rsidR="00193D9E" w:rsidRDefault="00193D9E" w:rsidP="00193D9E">
      <w:pPr>
        <w:spacing w:line="240" w:lineRule="auto"/>
        <w:jc w:val="both"/>
        <w:rPr>
          <w:rFonts w:ascii="Times New Roman" w:hAnsi="Times New Roman" w:cs="Times New Roman"/>
          <w:sz w:val="20"/>
          <w:szCs w:val="23"/>
        </w:rPr>
      </w:pPr>
      <w:r w:rsidRPr="00193D9E">
        <w:rPr>
          <w:rFonts w:ascii="Times New Roman" w:hAnsi="Times New Roman" w:cs="Times New Roman"/>
          <w:sz w:val="20"/>
          <w:szCs w:val="23"/>
        </w:rPr>
        <w:t xml:space="preserve">En ocasiones se realizan modificaciones a la documentación pero no se da a conocer al personal, ocasionando equivocaciones y documentación doble que al final del día es obsoleta ya que no es verídica en su totalidad. Con respecto a este apartado de la norma, se utilizaran ciertos parámetros para controlar la documentación. </w:t>
      </w:r>
    </w:p>
    <w:p w14:paraId="30B6E995" w14:textId="77777777" w:rsidR="00193D9E" w:rsidRPr="00193D9E" w:rsidRDefault="00193D9E" w:rsidP="00193D9E">
      <w:pPr>
        <w:spacing w:line="240" w:lineRule="auto"/>
        <w:jc w:val="both"/>
        <w:rPr>
          <w:rFonts w:ascii="Times New Roman" w:hAnsi="Times New Roman" w:cs="Times New Roman"/>
          <w:sz w:val="16"/>
          <w:szCs w:val="20"/>
        </w:rPr>
      </w:pPr>
      <w:r w:rsidRPr="00193D9E">
        <w:rPr>
          <w:rFonts w:ascii="Times New Roman" w:hAnsi="Times New Roman" w:cs="Times New Roman"/>
          <w:sz w:val="20"/>
          <w:szCs w:val="23"/>
        </w:rPr>
        <w:t>Los formatos deberán incluir el nombre del documento, fecha de elaboración, autor o número de verificación. También deberán incluir su última revisión o aprobación para evitar confusiones con formatos no actualizados.</w:t>
      </w:r>
    </w:p>
    <w:p w14:paraId="742BB78B" w14:textId="69719E7A" w:rsidR="00A44706" w:rsidRDefault="00A44706" w:rsidP="00A44706">
      <w:pPr>
        <w:spacing w:line="240" w:lineRule="auto"/>
        <w:jc w:val="both"/>
        <w:rPr>
          <w:rFonts w:ascii="Times New Roman" w:hAnsi="Times New Roman" w:cs="Times New Roman"/>
          <w:sz w:val="20"/>
          <w:szCs w:val="20"/>
        </w:rPr>
      </w:pPr>
      <w:r w:rsidRPr="00A44706">
        <w:rPr>
          <w:rFonts w:ascii="Times New Roman" w:hAnsi="Times New Roman" w:cs="Times New Roman"/>
          <w:sz w:val="20"/>
          <w:szCs w:val="20"/>
        </w:rPr>
        <w:t xml:space="preserve">El control de información documentada la organización debe determinar la forma de impartir toda la documentación necesaria a sus trabajadores. Para este caso, cada una de las </w:t>
      </w:r>
      <w:r w:rsidR="00657F2F">
        <w:rPr>
          <w:rFonts w:ascii="Times New Roman" w:hAnsi="Times New Roman" w:cs="Times New Roman"/>
          <w:sz w:val="20"/>
          <w:szCs w:val="20"/>
        </w:rPr>
        <w:t>PYMES</w:t>
      </w:r>
      <w:r w:rsidRPr="00A44706">
        <w:rPr>
          <w:rFonts w:ascii="Times New Roman" w:hAnsi="Times New Roman" w:cs="Times New Roman"/>
          <w:sz w:val="20"/>
          <w:szCs w:val="20"/>
        </w:rPr>
        <w:t xml:space="preserve"> deberá de ver la forma más correcta de hacer llegar la información a sus trabajadores </w:t>
      </w:r>
      <w:r w:rsidR="00657F2F" w:rsidRPr="00A44706">
        <w:rPr>
          <w:rFonts w:ascii="Times New Roman" w:hAnsi="Times New Roman" w:cs="Times New Roman"/>
          <w:sz w:val="20"/>
          <w:szCs w:val="20"/>
        </w:rPr>
        <w:t>de acuerdo con</w:t>
      </w:r>
      <w:r w:rsidRPr="00A44706">
        <w:rPr>
          <w:rFonts w:ascii="Times New Roman" w:hAnsi="Times New Roman" w:cs="Times New Roman"/>
          <w:sz w:val="20"/>
          <w:szCs w:val="20"/>
        </w:rPr>
        <w:t xml:space="preserve"> cada uno de los alcances y limitaciones de las organizaciones.</w:t>
      </w:r>
    </w:p>
    <w:p w14:paraId="4C2D3519" w14:textId="77777777" w:rsidR="00A44706" w:rsidRPr="00636344" w:rsidRDefault="00A44706" w:rsidP="00A44706">
      <w:pPr>
        <w:spacing w:line="240" w:lineRule="auto"/>
        <w:jc w:val="both"/>
        <w:rPr>
          <w:rFonts w:ascii="Times New Roman" w:hAnsi="Times New Roman" w:cs="Times New Roman"/>
          <w:sz w:val="20"/>
          <w:szCs w:val="20"/>
        </w:rPr>
      </w:pPr>
    </w:p>
    <w:p w14:paraId="7D5AE59B" w14:textId="4528649B" w:rsidR="00A44706" w:rsidRDefault="00636344" w:rsidP="00A44706">
      <w:pPr>
        <w:numPr>
          <w:ilvl w:val="0"/>
          <w:numId w:val="2"/>
        </w:numPr>
        <w:spacing w:line="360" w:lineRule="auto"/>
        <w:contextualSpacing/>
        <w:jc w:val="both"/>
        <w:rPr>
          <w:rFonts w:ascii="Times New Roman" w:hAnsi="Times New Roman" w:cs="Times New Roman"/>
          <w:sz w:val="20"/>
          <w:szCs w:val="20"/>
        </w:rPr>
      </w:pPr>
      <w:r w:rsidRPr="001D511D">
        <w:rPr>
          <w:rFonts w:ascii="Times New Roman" w:hAnsi="Times New Roman" w:cs="Times New Roman"/>
          <w:sz w:val="20"/>
          <w:szCs w:val="20"/>
        </w:rPr>
        <w:t>Verificar el comportamiento del sistema de</w:t>
      </w:r>
      <w:r w:rsidR="001D511D">
        <w:rPr>
          <w:rFonts w:ascii="Times New Roman" w:hAnsi="Times New Roman" w:cs="Times New Roman"/>
          <w:sz w:val="20"/>
          <w:szCs w:val="20"/>
        </w:rPr>
        <w:t xml:space="preserve"> gestión de calidad en las </w:t>
      </w:r>
      <w:r w:rsidR="00657F2F">
        <w:rPr>
          <w:rFonts w:ascii="Times New Roman" w:hAnsi="Times New Roman" w:cs="Times New Roman"/>
          <w:sz w:val="20"/>
          <w:szCs w:val="20"/>
        </w:rPr>
        <w:t>PYMES</w:t>
      </w:r>
      <w:r w:rsidR="001D511D">
        <w:rPr>
          <w:rFonts w:ascii="Times New Roman" w:hAnsi="Times New Roman" w:cs="Times New Roman"/>
          <w:sz w:val="20"/>
          <w:szCs w:val="20"/>
        </w:rPr>
        <w:t>.</w:t>
      </w:r>
    </w:p>
    <w:p w14:paraId="2327703C" w14:textId="77777777" w:rsidR="00A44706" w:rsidRPr="00A44706" w:rsidRDefault="00A44706" w:rsidP="00A44706">
      <w:pPr>
        <w:spacing w:line="360" w:lineRule="auto"/>
        <w:ind w:left="720"/>
        <w:contextualSpacing/>
        <w:jc w:val="both"/>
        <w:rPr>
          <w:rFonts w:ascii="Times New Roman" w:hAnsi="Times New Roman" w:cs="Times New Roman"/>
          <w:sz w:val="20"/>
          <w:szCs w:val="20"/>
        </w:rPr>
      </w:pPr>
    </w:p>
    <w:p w14:paraId="3B096A44" w14:textId="77777777" w:rsidR="00B969B9" w:rsidRDefault="001D511D" w:rsidP="00193D9E">
      <w:pPr>
        <w:spacing w:line="240" w:lineRule="auto"/>
        <w:jc w:val="both"/>
      </w:pPr>
      <w:r>
        <w:rPr>
          <w:rFonts w:ascii="Times New Roman" w:hAnsi="Times New Roman" w:cs="Times New Roman"/>
          <w:sz w:val="20"/>
          <w:szCs w:val="20"/>
        </w:rPr>
        <w:t xml:space="preserve">Una vez establecida la planeación estratégica y la estructura documental, es de gran importancia determinar el nivel de cumplimiento de los requisitos </w:t>
      </w:r>
      <w:r w:rsidR="008C0310">
        <w:rPr>
          <w:rFonts w:ascii="Times New Roman" w:hAnsi="Times New Roman" w:cs="Times New Roman"/>
          <w:sz w:val="20"/>
          <w:szCs w:val="20"/>
        </w:rPr>
        <w:t>que establece la norma ISO. Por</w:t>
      </w:r>
      <w:r>
        <w:rPr>
          <w:rFonts w:ascii="Times New Roman" w:hAnsi="Times New Roman" w:cs="Times New Roman"/>
          <w:sz w:val="20"/>
          <w:szCs w:val="20"/>
        </w:rPr>
        <w:t xml:space="preserve"> lo cual, s</w:t>
      </w:r>
      <w:r w:rsidR="00636344" w:rsidRPr="00E41218">
        <w:rPr>
          <w:rFonts w:ascii="Times New Roman" w:hAnsi="Times New Roman" w:cs="Times New Roman"/>
          <w:sz w:val="20"/>
          <w:szCs w:val="20"/>
        </w:rPr>
        <w:t>e elaboraron formatos de evaluación del desempeño para poder monitorizar el nivel de cumplimiento y comportamiento del SGC</w:t>
      </w:r>
      <w:r>
        <w:rPr>
          <w:rFonts w:ascii="Times New Roman" w:hAnsi="Times New Roman" w:cs="Times New Roman"/>
          <w:sz w:val="20"/>
          <w:szCs w:val="20"/>
        </w:rPr>
        <w:t>.</w:t>
      </w:r>
      <w:r w:rsidR="00193D9E">
        <w:t xml:space="preserve"> </w:t>
      </w:r>
    </w:p>
    <w:p w14:paraId="733E7C94" w14:textId="77777777" w:rsidR="00193D9E" w:rsidRPr="00193D9E" w:rsidRDefault="00193D9E" w:rsidP="00193D9E">
      <w:pPr>
        <w:spacing w:line="240" w:lineRule="auto"/>
        <w:jc w:val="both"/>
        <w:rPr>
          <w:rFonts w:ascii="Times New Roman" w:eastAsia="Calibri" w:hAnsi="Times New Roman" w:cs="Times New Roman"/>
          <w:sz w:val="20"/>
          <w:szCs w:val="20"/>
        </w:rPr>
      </w:pPr>
      <w:r w:rsidRPr="00193D9E">
        <w:rPr>
          <w:rFonts w:ascii="Times New Roman" w:eastAsia="Calibri" w:hAnsi="Times New Roman" w:cs="Times New Roman"/>
          <w:sz w:val="20"/>
          <w:szCs w:val="20"/>
          <w:lang w:val="es-MX"/>
        </w:rPr>
        <w:t>Los resultados obtenidos que se presentan a continuación, pertenecen a la evaluación del desempeño realizadas al modelo de gestión de la calidad para determinar el nivel de cumplimiento de requisitos que establece la norma ISO 9001:2015.</w:t>
      </w:r>
    </w:p>
    <w:p w14:paraId="3F3E3DB7" w14:textId="77777777" w:rsidR="00193D9E" w:rsidRDefault="00193D9E" w:rsidP="00193D9E">
      <w:pPr>
        <w:spacing w:line="240" w:lineRule="auto"/>
        <w:jc w:val="both"/>
      </w:pPr>
    </w:p>
    <w:p w14:paraId="51D26A60" w14:textId="77777777" w:rsidR="006A2F16" w:rsidRDefault="006A2F16" w:rsidP="00432A21">
      <w:pPr>
        <w:spacing w:line="360" w:lineRule="auto"/>
      </w:pPr>
    </w:p>
    <w:p w14:paraId="1047B700" w14:textId="77777777" w:rsidR="00193D9E" w:rsidRDefault="00193D9E" w:rsidP="00432A21">
      <w:pPr>
        <w:spacing w:line="360" w:lineRule="auto"/>
      </w:pPr>
    </w:p>
    <w:p w14:paraId="2A443179" w14:textId="77777777" w:rsidR="00193D9E" w:rsidRDefault="00193D9E" w:rsidP="00432A21">
      <w:pPr>
        <w:spacing w:line="360" w:lineRule="auto"/>
      </w:pPr>
    </w:p>
    <w:tbl>
      <w:tblPr>
        <w:tblStyle w:val="Tablaconcuadrcula"/>
        <w:tblpPr w:leftFromText="141" w:rightFromText="141" w:vertAnchor="text" w:horzAnchor="margin" w:tblpY="811"/>
        <w:tblW w:w="4786" w:type="dxa"/>
        <w:tblLayout w:type="fixed"/>
        <w:tblLook w:val="04A0" w:firstRow="1" w:lastRow="0" w:firstColumn="1" w:lastColumn="0" w:noHBand="0" w:noVBand="1"/>
      </w:tblPr>
      <w:tblGrid>
        <w:gridCol w:w="2518"/>
        <w:gridCol w:w="851"/>
        <w:gridCol w:w="708"/>
        <w:gridCol w:w="709"/>
      </w:tblGrid>
      <w:tr w:rsidR="0048735C" w14:paraId="784BFC17" w14:textId="77777777" w:rsidTr="0048735C">
        <w:trPr>
          <w:trHeight w:val="252"/>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52ACAD2"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Contexto de la organización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B3A84B"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4A62E702" w14:textId="77777777" w:rsidTr="0048735C">
        <w:trPr>
          <w:trHeight w:val="518"/>
        </w:trPr>
        <w:tc>
          <w:tcPr>
            <w:tcW w:w="2518" w:type="dxa"/>
            <w:tcBorders>
              <w:top w:val="single" w:sz="4" w:space="0" w:color="auto"/>
              <w:left w:val="single" w:sz="4" w:space="0" w:color="auto"/>
              <w:bottom w:val="single" w:sz="4" w:space="0" w:color="auto"/>
              <w:right w:val="single" w:sz="4" w:space="0" w:color="auto"/>
            </w:tcBorders>
            <w:hideMark/>
          </w:tcPr>
          <w:p w14:paraId="1612FD1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Numeral de la norma</w:t>
            </w:r>
          </w:p>
        </w:tc>
        <w:tc>
          <w:tcPr>
            <w:tcW w:w="851" w:type="dxa"/>
            <w:tcBorders>
              <w:top w:val="single" w:sz="4" w:space="0" w:color="auto"/>
              <w:left w:val="single" w:sz="4" w:space="0" w:color="auto"/>
              <w:bottom w:val="single" w:sz="4" w:space="0" w:color="auto"/>
              <w:right w:val="single" w:sz="4" w:space="0" w:color="auto"/>
            </w:tcBorders>
            <w:hideMark/>
          </w:tcPr>
          <w:p w14:paraId="7183084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Cantidad de requisitos</w:t>
            </w:r>
          </w:p>
        </w:tc>
        <w:tc>
          <w:tcPr>
            <w:tcW w:w="708" w:type="dxa"/>
            <w:tcBorders>
              <w:top w:val="single" w:sz="4" w:space="0" w:color="auto"/>
              <w:left w:val="single" w:sz="4" w:space="0" w:color="auto"/>
              <w:bottom w:val="single" w:sz="4" w:space="0" w:color="auto"/>
              <w:right w:val="single" w:sz="4" w:space="0" w:color="auto"/>
            </w:tcBorders>
            <w:hideMark/>
          </w:tcPr>
          <w:p w14:paraId="4AE19835"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Aplica</w:t>
            </w:r>
          </w:p>
        </w:tc>
        <w:tc>
          <w:tcPr>
            <w:tcW w:w="709" w:type="dxa"/>
            <w:tcBorders>
              <w:top w:val="single" w:sz="4" w:space="0" w:color="auto"/>
              <w:left w:val="single" w:sz="4" w:space="0" w:color="auto"/>
              <w:bottom w:val="single" w:sz="4" w:space="0" w:color="auto"/>
              <w:right w:val="single" w:sz="4" w:space="0" w:color="auto"/>
            </w:tcBorders>
            <w:hideMark/>
          </w:tcPr>
          <w:p w14:paraId="4B991261"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No Aplica</w:t>
            </w:r>
          </w:p>
        </w:tc>
      </w:tr>
      <w:tr w:rsidR="0048735C" w14:paraId="3048F51A"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4F45146A"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4.1  Comprensión de la organización y de su contexto</w:t>
            </w:r>
          </w:p>
        </w:tc>
        <w:tc>
          <w:tcPr>
            <w:tcW w:w="851" w:type="dxa"/>
            <w:tcBorders>
              <w:top w:val="single" w:sz="4" w:space="0" w:color="auto"/>
              <w:left w:val="single" w:sz="4" w:space="0" w:color="auto"/>
              <w:bottom w:val="single" w:sz="4" w:space="0" w:color="auto"/>
              <w:right w:val="single" w:sz="4" w:space="0" w:color="auto"/>
            </w:tcBorders>
            <w:hideMark/>
          </w:tcPr>
          <w:p w14:paraId="282CF46F"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2</w:t>
            </w:r>
          </w:p>
        </w:tc>
        <w:tc>
          <w:tcPr>
            <w:tcW w:w="708" w:type="dxa"/>
            <w:tcBorders>
              <w:top w:val="single" w:sz="4" w:space="0" w:color="auto"/>
              <w:left w:val="single" w:sz="4" w:space="0" w:color="auto"/>
              <w:bottom w:val="single" w:sz="4" w:space="0" w:color="auto"/>
              <w:right w:val="single" w:sz="4" w:space="0" w:color="auto"/>
            </w:tcBorders>
            <w:hideMark/>
          </w:tcPr>
          <w:p w14:paraId="5FAA1C91"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1C16C324" w14:textId="77777777" w:rsidR="0048735C" w:rsidRDefault="0048735C" w:rsidP="0048735C">
            <w:pPr>
              <w:rPr>
                <w:rFonts w:ascii="Times New Roman" w:eastAsia="Times New Roman" w:hAnsi="Times New Roman" w:cs="Times New Roman"/>
                <w:sz w:val="16"/>
                <w:szCs w:val="16"/>
                <w:lang w:eastAsia="es-ES"/>
              </w:rPr>
            </w:pPr>
          </w:p>
        </w:tc>
      </w:tr>
      <w:tr w:rsidR="0048735C" w14:paraId="5D2AA44D" w14:textId="77777777" w:rsidTr="0048735C">
        <w:trPr>
          <w:trHeight w:val="504"/>
        </w:trPr>
        <w:tc>
          <w:tcPr>
            <w:tcW w:w="2518" w:type="dxa"/>
            <w:tcBorders>
              <w:top w:val="single" w:sz="4" w:space="0" w:color="auto"/>
              <w:left w:val="single" w:sz="4" w:space="0" w:color="auto"/>
              <w:bottom w:val="single" w:sz="4" w:space="0" w:color="auto"/>
              <w:right w:val="single" w:sz="4" w:space="0" w:color="auto"/>
            </w:tcBorders>
            <w:hideMark/>
          </w:tcPr>
          <w:p w14:paraId="79EFA2AF"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4.2  Comprensión de las necesidades y expectativas de las partes interesadas</w:t>
            </w:r>
          </w:p>
        </w:tc>
        <w:tc>
          <w:tcPr>
            <w:tcW w:w="851" w:type="dxa"/>
            <w:tcBorders>
              <w:top w:val="single" w:sz="4" w:space="0" w:color="auto"/>
              <w:left w:val="single" w:sz="4" w:space="0" w:color="auto"/>
              <w:bottom w:val="single" w:sz="4" w:space="0" w:color="auto"/>
              <w:right w:val="single" w:sz="4" w:space="0" w:color="auto"/>
            </w:tcBorders>
            <w:hideMark/>
          </w:tcPr>
          <w:p w14:paraId="7941154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3</w:t>
            </w:r>
          </w:p>
        </w:tc>
        <w:tc>
          <w:tcPr>
            <w:tcW w:w="708" w:type="dxa"/>
            <w:tcBorders>
              <w:top w:val="single" w:sz="4" w:space="0" w:color="auto"/>
              <w:left w:val="single" w:sz="4" w:space="0" w:color="auto"/>
              <w:bottom w:val="single" w:sz="4" w:space="0" w:color="auto"/>
              <w:right w:val="single" w:sz="4" w:space="0" w:color="auto"/>
            </w:tcBorders>
            <w:hideMark/>
          </w:tcPr>
          <w:p w14:paraId="50DA0874"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578324E1" w14:textId="77777777" w:rsidR="0048735C" w:rsidRDefault="0048735C" w:rsidP="0048735C">
            <w:pPr>
              <w:rPr>
                <w:rFonts w:ascii="Times New Roman" w:eastAsia="Times New Roman" w:hAnsi="Times New Roman" w:cs="Times New Roman"/>
                <w:sz w:val="16"/>
                <w:szCs w:val="16"/>
                <w:lang w:eastAsia="es-ES"/>
              </w:rPr>
            </w:pPr>
          </w:p>
        </w:tc>
      </w:tr>
      <w:tr w:rsidR="0048735C" w14:paraId="3F3D7D9C" w14:textId="77777777" w:rsidTr="0048735C">
        <w:trPr>
          <w:trHeight w:val="518"/>
        </w:trPr>
        <w:tc>
          <w:tcPr>
            <w:tcW w:w="2518" w:type="dxa"/>
            <w:tcBorders>
              <w:top w:val="single" w:sz="4" w:space="0" w:color="auto"/>
              <w:left w:val="single" w:sz="4" w:space="0" w:color="auto"/>
              <w:bottom w:val="single" w:sz="4" w:space="0" w:color="auto"/>
              <w:right w:val="single" w:sz="4" w:space="0" w:color="auto"/>
            </w:tcBorders>
            <w:hideMark/>
          </w:tcPr>
          <w:p w14:paraId="47EE12A3"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4.3  Determinación del alcance del sistema de gestión de la calidad</w:t>
            </w:r>
          </w:p>
        </w:tc>
        <w:tc>
          <w:tcPr>
            <w:tcW w:w="851" w:type="dxa"/>
            <w:tcBorders>
              <w:top w:val="single" w:sz="4" w:space="0" w:color="auto"/>
              <w:left w:val="single" w:sz="4" w:space="0" w:color="auto"/>
              <w:bottom w:val="single" w:sz="4" w:space="0" w:color="auto"/>
              <w:right w:val="single" w:sz="4" w:space="0" w:color="auto"/>
            </w:tcBorders>
            <w:hideMark/>
          </w:tcPr>
          <w:p w14:paraId="134DC9F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w:t>
            </w:r>
          </w:p>
        </w:tc>
        <w:tc>
          <w:tcPr>
            <w:tcW w:w="708" w:type="dxa"/>
            <w:tcBorders>
              <w:top w:val="single" w:sz="4" w:space="0" w:color="auto"/>
              <w:left w:val="single" w:sz="4" w:space="0" w:color="auto"/>
              <w:bottom w:val="single" w:sz="4" w:space="0" w:color="auto"/>
              <w:right w:val="single" w:sz="4" w:space="0" w:color="auto"/>
            </w:tcBorders>
            <w:hideMark/>
          </w:tcPr>
          <w:p w14:paraId="2A48C40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495BB41" w14:textId="77777777" w:rsidR="0048735C" w:rsidRDefault="0048735C" w:rsidP="0048735C">
            <w:pPr>
              <w:rPr>
                <w:rFonts w:ascii="Times New Roman" w:eastAsia="Times New Roman" w:hAnsi="Times New Roman" w:cs="Times New Roman"/>
                <w:sz w:val="16"/>
                <w:szCs w:val="16"/>
                <w:lang w:eastAsia="es-ES"/>
              </w:rPr>
            </w:pPr>
          </w:p>
        </w:tc>
      </w:tr>
      <w:tr w:rsidR="0048735C" w14:paraId="0FC3C770"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3508B113"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4.4 Sistema de gestión de la calidad y sus procesos</w:t>
            </w:r>
          </w:p>
        </w:tc>
        <w:tc>
          <w:tcPr>
            <w:tcW w:w="851" w:type="dxa"/>
            <w:tcBorders>
              <w:top w:val="single" w:sz="4" w:space="0" w:color="auto"/>
              <w:left w:val="single" w:sz="4" w:space="0" w:color="auto"/>
              <w:bottom w:val="single" w:sz="4" w:space="0" w:color="auto"/>
              <w:right w:val="single" w:sz="4" w:space="0" w:color="auto"/>
            </w:tcBorders>
            <w:hideMark/>
          </w:tcPr>
          <w:p w14:paraId="297DF2DB"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12</w:t>
            </w:r>
          </w:p>
        </w:tc>
        <w:tc>
          <w:tcPr>
            <w:tcW w:w="708" w:type="dxa"/>
            <w:tcBorders>
              <w:top w:val="single" w:sz="4" w:space="0" w:color="auto"/>
              <w:left w:val="single" w:sz="4" w:space="0" w:color="auto"/>
              <w:bottom w:val="single" w:sz="4" w:space="0" w:color="auto"/>
              <w:right w:val="single" w:sz="4" w:space="0" w:color="auto"/>
            </w:tcBorders>
            <w:hideMark/>
          </w:tcPr>
          <w:p w14:paraId="5FDA83F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5D0479DC" w14:textId="77777777" w:rsidR="0048735C" w:rsidRDefault="0048735C" w:rsidP="0048735C">
            <w:pPr>
              <w:rPr>
                <w:rFonts w:ascii="Times New Roman" w:eastAsia="Times New Roman" w:hAnsi="Times New Roman" w:cs="Times New Roman"/>
                <w:sz w:val="16"/>
                <w:szCs w:val="16"/>
                <w:lang w:eastAsia="es-ES"/>
              </w:rPr>
            </w:pPr>
          </w:p>
        </w:tc>
      </w:tr>
      <w:tr w:rsidR="0048735C" w14:paraId="2CB0473C" w14:textId="77777777" w:rsidTr="0048735C">
        <w:trPr>
          <w:trHeight w:val="146"/>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C6D759"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5: Liderazgo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B404BFF"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1BA62D75"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01A99B39"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5.1 Liderazgo y compromiso</w:t>
            </w:r>
          </w:p>
        </w:tc>
        <w:tc>
          <w:tcPr>
            <w:tcW w:w="851" w:type="dxa"/>
            <w:tcBorders>
              <w:top w:val="single" w:sz="4" w:space="0" w:color="auto"/>
              <w:left w:val="single" w:sz="4" w:space="0" w:color="auto"/>
              <w:bottom w:val="single" w:sz="4" w:space="0" w:color="auto"/>
              <w:right w:val="single" w:sz="4" w:space="0" w:color="auto"/>
            </w:tcBorders>
            <w:hideMark/>
          </w:tcPr>
          <w:p w14:paraId="62B485B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13</w:t>
            </w:r>
          </w:p>
        </w:tc>
        <w:tc>
          <w:tcPr>
            <w:tcW w:w="708" w:type="dxa"/>
            <w:tcBorders>
              <w:top w:val="single" w:sz="4" w:space="0" w:color="auto"/>
              <w:left w:val="single" w:sz="4" w:space="0" w:color="auto"/>
              <w:bottom w:val="single" w:sz="4" w:space="0" w:color="auto"/>
              <w:right w:val="single" w:sz="4" w:space="0" w:color="auto"/>
            </w:tcBorders>
            <w:hideMark/>
          </w:tcPr>
          <w:p w14:paraId="4279A2AE"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F62C82C" w14:textId="77777777" w:rsidR="0048735C" w:rsidRDefault="0048735C" w:rsidP="0048735C">
            <w:pPr>
              <w:rPr>
                <w:rFonts w:ascii="Times New Roman" w:eastAsia="Times New Roman" w:hAnsi="Times New Roman" w:cs="Times New Roman"/>
                <w:sz w:val="16"/>
                <w:szCs w:val="16"/>
                <w:lang w:eastAsia="es-ES"/>
              </w:rPr>
            </w:pPr>
          </w:p>
        </w:tc>
      </w:tr>
      <w:tr w:rsidR="0048735C" w14:paraId="2A310A93"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512AA371"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5.2 Política</w:t>
            </w:r>
          </w:p>
        </w:tc>
        <w:tc>
          <w:tcPr>
            <w:tcW w:w="851" w:type="dxa"/>
            <w:tcBorders>
              <w:top w:val="single" w:sz="4" w:space="0" w:color="auto"/>
              <w:left w:val="single" w:sz="4" w:space="0" w:color="auto"/>
              <w:bottom w:val="single" w:sz="4" w:space="0" w:color="auto"/>
              <w:right w:val="single" w:sz="4" w:space="0" w:color="auto"/>
            </w:tcBorders>
            <w:hideMark/>
          </w:tcPr>
          <w:p w14:paraId="6BCCF9E5"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w:t>
            </w:r>
          </w:p>
        </w:tc>
        <w:tc>
          <w:tcPr>
            <w:tcW w:w="708" w:type="dxa"/>
            <w:tcBorders>
              <w:top w:val="single" w:sz="4" w:space="0" w:color="auto"/>
              <w:left w:val="single" w:sz="4" w:space="0" w:color="auto"/>
              <w:bottom w:val="single" w:sz="4" w:space="0" w:color="auto"/>
              <w:right w:val="single" w:sz="4" w:space="0" w:color="auto"/>
            </w:tcBorders>
            <w:hideMark/>
          </w:tcPr>
          <w:p w14:paraId="319BA9D9"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3BCFB3C9" w14:textId="77777777" w:rsidR="0048735C" w:rsidRDefault="0048735C" w:rsidP="0048735C">
            <w:pPr>
              <w:rPr>
                <w:rFonts w:ascii="Times New Roman" w:eastAsia="Times New Roman" w:hAnsi="Times New Roman" w:cs="Times New Roman"/>
                <w:sz w:val="16"/>
                <w:szCs w:val="16"/>
                <w:lang w:eastAsia="es-ES"/>
              </w:rPr>
            </w:pPr>
          </w:p>
        </w:tc>
      </w:tr>
      <w:tr w:rsidR="0048735C" w14:paraId="1D48A33F"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366F7A1A"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5.3  Roles, responsabilidades y autoridades en la organización</w:t>
            </w:r>
          </w:p>
        </w:tc>
        <w:tc>
          <w:tcPr>
            <w:tcW w:w="851" w:type="dxa"/>
            <w:tcBorders>
              <w:top w:val="single" w:sz="4" w:space="0" w:color="auto"/>
              <w:left w:val="single" w:sz="4" w:space="0" w:color="auto"/>
              <w:bottom w:val="single" w:sz="4" w:space="0" w:color="auto"/>
              <w:right w:val="single" w:sz="4" w:space="0" w:color="auto"/>
            </w:tcBorders>
            <w:hideMark/>
          </w:tcPr>
          <w:p w14:paraId="6DAC02F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6</w:t>
            </w:r>
          </w:p>
        </w:tc>
        <w:tc>
          <w:tcPr>
            <w:tcW w:w="708" w:type="dxa"/>
            <w:tcBorders>
              <w:top w:val="single" w:sz="4" w:space="0" w:color="auto"/>
              <w:left w:val="single" w:sz="4" w:space="0" w:color="auto"/>
              <w:bottom w:val="single" w:sz="4" w:space="0" w:color="auto"/>
              <w:right w:val="single" w:sz="4" w:space="0" w:color="auto"/>
            </w:tcBorders>
            <w:hideMark/>
          </w:tcPr>
          <w:p w14:paraId="7AFAE7E4"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069F0327" w14:textId="77777777" w:rsidR="0048735C" w:rsidRDefault="0048735C" w:rsidP="0048735C">
            <w:pPr>
              <w:rPr>
                <w:rFonts w:ascii="Times New Roman" w:eastAsia="Times New Roman" w:hAnsi="Times New Roman" w:cs="Times New Roman"/>
                <w:sz w:val="16"/>
                <w:szCs w:val="16"/>
                <w:lang w:eastAsia="es-ES"/>
              </w:rPr>
            </w:pPr>
          </w:p>
        </w:tc>
      </w:tr>
      <w:tr w:rsidR="0048735C" w14:paraId="0C0AD273" w14:textId="77777777" w:rsidTr="0048735C">
        <w:trPr>
          <w:trHeight w:val="252"/>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6AB6495"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6: Planificación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83E608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6B387493"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1638355C"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6.1 Acciones para abordar riesgos y oportunidades</w:t>
            </w:r>
          </w:p>
        </w:tc>
        <w:tc>
          <w:tcPr>
            <w:tcW w:w="851" w:type="dxa"/>
            <w:tcBorders>
              <w:top w:val="single" w:sz="4" w:space="0" w:color="auto"/>
              <w:left w:val="single" w:sz="4" w:space="0" w:color="auto"/>
              <w:bottom w:val="single" w:sz="4" w:space="0" w:color="auto"/>
              <w:right w:val="single" w:sz="4" w:space="0" w:color="auto"/>
            </w:tcBorders>
            <w:hideMark/>
          </w:tcPr>
          <w:p w14:paraId="0563CB04"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w:t>
            </w:r>
          </w:p>
        </w:tc>
        <w:tc>
          <w:tcPr>
            <w:tcW w:w="708" w:type="dxa"/>
            <w:tcBorders>
              <w:top w:val="single" w:sz="4" w:space="0" w:color="auto"/>
              <w:left w:val="single" w:sz="4" w:space="0" w:color="auto"/>
              <w:bottom w:val="single" w:sz="4" w:space="0" w:color="auto"/>
              <w:right w:val="single" w:sz="4" w:space="0" w:color="auto"/>
            </w:tcBorders>
            <w:hideMark/>
          </w:tcPr>
          <w:p w14:paraId="606FFB9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313D753" w14:textId="77777777" w:rsidR="0048735C" w:rsidRDefault="0048735C" w:rsidP="0048735C">
            <w:pPr>
              <w:rPr>
                <w:rFonts w:ascii="Times New Roman" w:eastAsia="Times New Roman" w:hAnsi="Times New Roman" w:cs="Times New Roman"/>
                <w:sz w:val="16"/>
                <w:szCs w:val="16"/>
                <w:lang w:eastAsia="es-ES"/>
              </w:rPr>
            </w:pPr>
          </w:p>
        </w:tc>
      </w:tr>
      <w:tr w:rsidR="0048735C" w14:paraId="755562FC"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6FDD1B0B"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6.2  Objetivos de la calidad y planificación para lograrlos</w:t>
            </w:r>
          </w:p>
        </w:tc>
        <w:tc>
          <w:tcPr>
            <w:tcW w:w="851" w:type="dxa"/>
            <w:tcBorders>
              <w:top w:val="single" w:sz="4" w:space="0" w:color="auto"/>
              <w:left w:val="single" w:sz="4" w:space="0" w:color="auto"/>
              <w:bottom w:val="single" w:sz="4" w:space="0" w:color="auto"/>
              <w:right w:val="single" w:sz="4" w:space="0" w:color="auto"/>
            </w:tcBorders>
            <w:hideMark/>
          </w:tcPr>
          <w:p w14:paraId="106367B7"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14</w:t>
            </w:r>
          </w:p>
        </w:tc>
        <w:tc>
          <w:tcPr>
            <w:tcW w:w="708" w:type="dxa"/>
            <w:tcBorders>
              <w:top w:val="single" w:sz="4" w:space="0" w:color="auto"/>
              <w:left w:val="single" w:sz="4" w:space="0" w:color="auto"/>
              <w:bottom w:val="single" w:sz="4" w:space="0" w:color="auto"/>
              <w:right w:val="single" w:sz="4" w:space="0" w:color="auto"/>
            </w:tcBorders>
            <w:hideMark/>
          </w:tcPr>
          <w:p w14:paraId="508E8E8D"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07FFA479" w14:textId="77777777" w:rsidR="0048735C" w:rsidRDefault="0048735C" w:rsidP="0048735C">
            <w:pPr>
              <w:rPr>
                <w:rFonts w:ascii="Times New Roman" w:eastAsia="Times New Roman" w:hAnsi="Times New Roman" w:cs="Times New Roman"/>
                <w:sz w:val="16"/>
                <w:szCs w:val="16"/>
                <w:lang w:eastAsia="es-ES"/>
              </w:rPr>
            </w:pPr>
          </w:p>
        </w:tc>
      </w:tr>
      <w:tr w:rsidR="0048735C" w14:paraId="3CF39AD0"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67C3641E"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6.3 Planificación de los cambios</w:t>
            </w:r>
          </w:p>
        </w:tc>
        <w:tc>
          <w:tcPr>
            <w:tcW w:w="851" w:type="dxa"/>
            <w:tcBorders>
              <w:top w:val="single" w:sz="4" w:space="0" w:color="auto"/>
              <w:left w:val="single" w:sz="4" w:space="0" w:color="auto"/>
              <w:bottom w:val="single" w:sz="4" w:space="0" w:color="auto"/>
              <w:right w:val="single" w:sz="4" w:space="0" w:color="auto"/>
            </w:tcBorders>
            <w:hideMark/>
          </w:tcPr>
          <w:p w14:paraId="4DE4B56E"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w:t>
            </w:r>
          </w:p>
        </w:tc>
        <w:tc>
          <w:tcPr>
            <w:tcW w:w="708" w:type="dxa"/>
            <w:tcBorders>
              <w:top w:val="single" w:sz="4" w:space="0" w:color="auto"/>
              <w:left w:val="single" w:sz="4" w:space="0" w:color="auto"/>
              <w:bottom w:val="single" w:sz="4" w:space="0" w:color="auto"/>
              <w:right w:val="single" w:sz="4" w:space="0" w:color="auto"/>
            </w:tcBorders>
            <w:hideMark/>
          </w:tcPr>
          <w:p w14:paraId="5A111154"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5BD2B195" w14:textId="77777777" w:rsidR="0048735C" w:rsidRDefault="0048735C" w:rsidP="0048735C">
            <w:pPr>
              <w:rPr>
                <w:rFonts w:ascii="Times New Roman" w:eastAsia="Times New Roman" w:hAnsi="Times New Roman" w:cs="Times New Roman"/>
                <w:sz w:val="16"/>
                <w:szCs w:val="16"/>
                <w:lang w:eastAsia="es-ES"/>
              </w:rPr>
            </w:pPr>
          </w:p>
        </w:tc>
      </w:tr>
      <w:tr w:rsidR="0048735C" w14:paraId="3319889F" w14:textId="77777777" w:rsidTr="0048735C">
        <w:trPr>
          <w:trHeight w:val="266"/>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886F6CD"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7: Apoyo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B6FD2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5BA4445C"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759B06FD"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7.1 Recursos</w:t>
            </w:r>
          </w:p>
        </w:tc>
        <w:tc>
          <w:tcPr>
            <w:tcW w:w="851" w:type="dxa"/>
            <w:tcBorders>
              <w:top w:val="single" w:sz="4" w:space="0" w:color="auto"/>
              <w:left w:val="single" w:sz="4" w:space="0" w:color="auto"/>
              <w:bottom w:val="single" w:sz="4" w:space="0" w:color="auto"/>
              <w:right w:val="single" w:sz="4" w:space="0" w:color="auto"/>
            </w:tcBorders>
            <w:hideMark/>
          </w:tcPr>
          <w:p w14:paraId="5767FFD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19</w:t>
            </w:r>
          </w:p>
        </w:tc>
        <w:tc>
          <w:tcPr>
            <w:tcW w:w="708" w:type="dxa"/>
            <w:tcBorders>
              <w:top w:val="single" w:sz="4" w:space="0" w:color="auto"/>
              <w:left w:val="single" w:sz="4" w:space="0" w:color="auto"/>
              <w:bottom w:val="single" w:sz="4" w:space="0" w:color="auto"/>
              <w:right w:val="single" w:sz="4" w:space="0" w:color="auto"/>
            </w:tcBorders>
            <w:hideMark/>
          </w:tcPr>
          <w:p w14:paraId="4BCE8C2F"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DE4BFF0" w14:textId="77777777" w:rsidR="0048735C" w:rsidRDefault="0048735C" w:rsidP="0048735C">
            <w:pPr>
              <w:rPr>
                <w:rFonts w:ascii="Times New Roman" w:eastAsia="Times New Roman" w:hAnsi="Times New Roman" w:cs="Times New Roman"/>
                <w:sz w:val="16"/>
                <w:szCs w:val="16"/>
                <w:lang w:eastAsia="es-ES"/>
              </w:rPr>
            </w:pPr>
          </w:p>
        </w:tc>
      </w:tr>
      <w:tr w:rsidR="0048735C" w14:paraId="156C3D2B"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47DF6606"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7.2 Competencia</w:t>
            </w:r>
          </w:p>
        </w:tc>
        <w:tc>
          <w:tcPr>
            <w:tcW w:w="851" w:type="dxa"/>
            <w:tcBorders>
              <w:top w:val="single" w:sz="4" w:space="0" w:color="auto"/>
              <w:left w:val="single" w:sz="4" w:space="0" w:color="auto"/>
              <w:bottom w:val="single" w:sz="4" w:space="0" w:color="auto"/>
              <w:right w:val="single" w:sz="4" w:space="0" w:color="auto"/>
            </w:tcBorders>
            <w:hideMark/>
          </w:tcPr>
          <w:p w14:paraId="6059BD8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w:t>
            </w:r>
          </w:p>
        </w:tc>
        <w:tc>
          <w:tcPr>
            <w:tcW w:w="708" w:type="dxa"/>
            <w:tcBorders>
              <w:top w:val="single" w:sz="4" w:space="0" w:color="auto"/>
              <w:left w:val="single" w:sz="4" w:space="0" w:color="auto"/>
              <w:bottom w:val="single" w:sz="4" w:space="0" w:color="auto"/>
              <w:right w:val="single" w:sz="4" w:space="0" w:color="auto"/>
            </w:tcBorders>
            <w:hideMark/>
          </w:tcPr>
          <w:p w14:paraId="6DC903F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53A8FFDA" w14:textId="77777777" w:rsidR="0048735C" w:rsidRDefault="0048735C" w:rsidP="0048735C">
            <w:pPr>
              <w:rPr>
                <w:rFonts w:ascii="Times New Roman" w:eastAsia="Times New Roman" w:hAnsi="Times New Roman" w:cs="Times New Roman"/>
                <w:sz w:val="16"/>
                <w:szCs w:val="16"/>
                <w:lang w:eastAsia="es-ES"/>
              </w:rPr>
            </w:pPr>
          </w:p>
        </w:tc>
      </w:tr>
      <w:tr w:rsidR="0048735C" w14:paraId="4DEDBED8"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74734E78"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7.3 Toma de consciencia</w:t>
            </w:r>
          </w:p>
        </w:tc>
        <w:tc>
          <w:tcPr>
            <w:tcW w:w="851" w:type="dxa"/>
            <w:tcBorders>
              <w:top w:val="single" w:sz="4" w:space="0" w:color="auto"/>
              <w:left w:val="single" w:sz="4" w:space="0" w:color="auto"/>
              <w:bottom w:val="single" w:sz="4" w:space="0" w:color="auto"/>
              <w:right w:val="single" w:sz="4" w:space="0" w:color="auto"/>
            </w:tcBorders>
            <w:hideMark/>
          </w:tcPr>
          <w:p w14:paraId="0696461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w:t>
            </w:r>
          </w:p>
        </w:tc>
        <w:tc>
          <w:tcPr>
            <w:tcW w:w="708" w:type="dxa"/>
            <w:tcBorders>
              <w:top w:val="single" w:sz="4" w:space="0" w:color="auto"/>
              <w:left w:val="single" w:sz="4" w:space="0" w:color="auto"/>
              <w:bottom w:val="single" w:sz="4" w:space="0" w:color="auto"/>
              <w:right w:val="single" w:sz="4" w:space="0" w:color="auto"/>
            </w:tcBorders>
            <w:hideMark/>
          </w:tcPr>
          <w:p w14:paraId="4E0C650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C8CBAF9" w14:textId="77777777" w:rsidR="0048735C" w:rsidRDefault="0048735C" w:rsidP="0048735C">
            <w:pPr>
              <w:rPr>
                <w:rFonts w:ascii="Times New Roman" w:eastAsia="Times New Roman" w:hAnsi="Times New Roman" w:cs="Times New Roman"/>
                <w:sz w:val="16"/>
                <w:szCs w:val="16"/>
                <w:lang w:eastAsia="es-ES"/>
              </w:rPr>
            </w:pPr>
          </w:p>
        </w:tc>
      </w:tr>
      <w:tr w:rsidR="0048735C" w14:paraId="7DF7FA2E"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34BF3CE3"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7.4 Comunicación</w:t>
            </w:r>
          </w:p>
        </w:tc>
        <w:tc>
          <w:tcPr>
            <w:tcW w:w="851" w:type="dxa"/>
            <w:tcBorders>
              <w:top w:val="single" w:sz="4" w:space="0" w:color="auto"/>
              <w:left w:val="single" w:sz="4" w:space="0" w:color="auto"/>
              <w:bottom w:val="single" w:sz="4" w:space="0" w:color="auto"/>
              <w:right w:val="single" w:sz="4" w:space="0" w:color="auto"/>
            </w:tcBorders>
            <w:hideMark/>
          </w:tcPr>
          <w:p w14:paraId="278F90D4"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w:t>
            </w:r>
          </w:p>
        </w:tc>
        <w:tc>
          <w:tcPr>
            <w:tcW w:w="708" w:type="dxa"/>
            <w:tcBorders>
              <w:top w:val="single" w:sz="4" w:space="0" w:color="auto"/>
              <w:left w:val="single" w:sz="4" w:space="0" w:color="auto"/>
              <w:bottom w:val="single" w:sz="4" w:space="0" w:color="auto"/>
              <w:right w:val="single" w:sz="4" w:space="0" w:color="auto"/>
            </w:tcBorders>
            <w:hideMark/>
          </w:tcPr>
          <w:p w14:paraId="49B3EFFA"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170A374B" w14:textId="77777777" w:rsidR="0048735C" w:rsidRDefault="0048735C" w:rsidP="0048735C">
            <w:pPr>
              <w:rPr>
                <w:rFonts w:ascii="Times New Roman" w:eastAsia="Times New Roman" w:hAnsi="Times New Roman" w:cs="Times New Roman"/>
                <w:sz w:val="16"/>
                <w:szCs w:val="16"/>
                <w:lang w:eastAsia="es-ES"/>
              </w:rPr>
            </w:pPr>
          </w:p>
        </w:tc>
      </w:tr>
      <w:tr w:rsidR="0048735C" w14:paraId="561FCC7E"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2D45B0EC"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7.5 Información documentada</w:t>
            </w:r>
          </w:p>
        </w:tc>
        <w:tc>
          <w:tcPr>
            <w:tcW w:w="851" w:type="dxa"/>
            <w:tcBorders>
              <w:top w:val="single" w:sz="4" w:space="0" w:color="auto"/>
              <w:left w:val="single" w:sz="4" w:space="0" w:color="auto"/>
              <w:bottom w:val="single" w:sz="4" w:space="0" w:color="auto"/>
              <w:right w:val="single" w:sz="4" w:space="0" w:color="auto"/>
            </w:tcBorders>
            <w:hideMark/>
          </w:tcPr>
          <w:p w14:paraId="65A10B19"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13</w:t>
            </w:r>
          </w:p>
        </w:tc>
        <w:tc>
          <w:tcPr>
            <w:tcW w:w="708" w:type="dxa"/>
            <w:tcBorders>
              <w:top w:val="single" w:sz="4" w:space="0" w:color="auto"/>
              <w:left w:val="single" w:sz="4" w:space="0" w:color="auto"/>
              <w:bottom w:val="single" w:sz="4" w:space="0" w:color="auto"/>
              <w:right w:val="single" w:sz="4" w:space="0" w:color="auto"/>
            </w:tcBorders>
            <w:hideMark/>
          </w:tcPr>
          <w:p w14:paraId="6E33B537"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50BBF7D7" w14:textId="77777777" w:rsidR="0048735C" w:rsidRDefault="0048735C" w:rsidP="0048735C">
            <w:pPr>
              <w:rPr>
                <w:rFonts w:ascii="Times New Roman" w:eastAsia="Times New Roman" w:hAnsi="Times New Roman" w:cs="Times New Roman"/>
                <w:sz w:val="16"/>
                <w:szCs w:val="16"/>
                <w:lang w:eastAsia="es-ES"/>
              </w:rPr>
            </w:pPr>
          </w:p>
        </w:tc>
      </w:tr>
      <w:tr w:rsidR="0048735C" w14:paraId="0C956B1D" w14:textId="77777777" w:rsidTr="0048735C">
        <w:trPr>
          <w:trHeight w:val="252"/>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F4F25D"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8: Operación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02A589"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76300470"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5B3AF234"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8.1 Planificación y control operacional</w:t>
            </w:r>
          </w:p>
        </w:tc>
        <w:tc>
          <w:tcPr>
            <w:tcW w:w="851" w:type="dxa"/>
            <w:tcBorders>
              <w:top w:val="single" w:sz="4" w:space="0" w:color="auto"/>
              <w:left w:val="single" w:sz="4" w:space="0" w:color="auto"/>
              <w:bottom w:val="single" w:sz="4" w:space="0" w:color="auto"/>
              <w:right w:val="single" w:sz="4" w:space="0" w:color="auto"/>
            </w:tcBorders>
            <w:hideMark/>
          </w:tcPr>
          <w:p w14:paraId="7F6A975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10</w:t>
            </w:r>
          </w:p>
        </w:tc>
        <w:tc>
          <w:tcPr>
            <w:tcW w:w="708" w:type="dxa"/>
            <w:tcBorders>
              <w:top w:val="single" w:sz="4" w:space="0" w:color="auto"/>
              <w:left w:val="single" w:sz="4" w:space="0" w:color="auto"/>
              <w:bottom w:val="single" w:sz="4" w:space="0" w:color="auto"/>
              <w:right w:val="single" w:sz="4" w:space="0" w:color="auto"/>
            </w:tcBorders>
            <w:hideMark/>
          </w:tcPr>
          <w:p w14:paraId="373CFEB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3A053E33" w14:textId="77777777" w:rsidR="0048735C" w:rsidRDefault="0048735C" w:rsidP="0048735C">
            <w:pPr>
              <w:rPr>
                <w:rFonts w:ascii="Times New Roman" w:eastAsia="Times New Roman" w:hAnsi="Times New Roman" w:cs="Times New Roman"/>
                <w:sz w:val="16"/>
                <w:szCs w:val="16"/>
                <w:lang w:eastAsia="es-ES"/>
              </w:rPr>
            </w:pPr>
          </w:p>
        </w:tc>
      </w:tr>
      <w:tr w:rsidR="0048735C" w14:paraId="2C9B9B24"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2B273BB1"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8.2 Requisitos para los productos y servicios</w:t>
            </w:r>
          </w:p>
        </w:tc>
        <w:tc>
          <w:tcPr>
            <w:tcW w:w="851" w:type="dxa"/>
            <w:tcBorders>
              <w:top w:val="single" w:sz="4" w:space="0" w:color="auto"/>
              <w:left w:val="single" w:sz="4" w:space="0" w:color="auto"/>
              <w:bottom w:val="single" w:sz="4" w:space="0" w:color="auto"/>
              <w:right w:val="single" w:sz="4" w:space="0" w:color="auto"/>
            </w:tcBorders>
            <w:hideMark/>
          </w:tcPr>
          <w:p w14:paraId="1B29CAA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19</w:t>
            </w:r>
          </w:p>
        </w:tc>
        <w:tc>
          <w:tcPr>
            <w:tcW w:w="708" w:type="dxa"/>
            <w:tcBorders>
              <w:top w:val="single" w:sz="4" w:space="0" w:color="auto"/>
              <w:left w:val="single" w:sz="4" w:space="0" w:color="auto"/>
              <w:bottom w:val="single" w:sz="4" w:space="0" w:color="auto"/>
              <w:right w:val="single" w:sz="4" w:space="0" w:color="auto"/>
            </w:tcBorders>
            <w:hideMark/>
          </w:tcPr>
          <w:p w14:paraId="2D4FF183"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6EF0F2B2" w14:textId="77777777" w:rsidR="0048735C" w:rsidRDefault="0048735C" w:rsidP="0048735C">
            <w:pPr>
              <w:rPr>
                <w:rFonts w:ascii="Times New Roman" w:eastAsia="Times New Roman" w:hAnsi="Times New Roman" w:cs="Times New Roman"/>
                <w:sz w:val="16"/>
                <w:szCs w:val="16"/>
                <w:lang w:eastAsia="es-ES"/>
              </w:rPr>
            </w:pPr>
          </w:p>
        </w:tc>
      </w:tr>
      <w:tr w:rsidR="0048735C" w14:paraId="73DA8E31"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689B6CF2"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8.3 Diseño y desarrollo de los productos y servicios</w:t>
            </w:r>
          </w:p>
        </w:tc>
        <w:tc>
          <w:tcPr>
            <w:tcW w:w="851" w:type="dxa"/>
            <w:tcBorders>
              <w:top w:val="single" w:sz="4" w:space="0" w:color="auto"/>
              <w:left w:val="single" w:sz="4" w:space="0" w:color="auto"/>
              <w:bottom w:val="single" w:sz="4" w:space="0" w:color="auto"/>
              <w:right w:val="single" w:sz="4" w:space="0" w:color="auto"/>
            </w:tcBorders>
            <w:hideMark/>
          </w:tcPr>
          <w:p w14:paraId="2DAF7AF3"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36</w:t>
            </w:r>
          </w:p>
        </w:tc>
        <w:tc>
          <w:tcPr>
            <w:tcW w:w="708" w:type="dxa"/>
            <w:tcBorders>
              <w:top w:val="single" w:sz="4" w:space="0" w:color="auto"/>
              <w:left w:val="single" w:sz="4" w:space="0" w:color="auto"/>
              <w:bottom w:val="single" w:sz="4" w:space="0" w:color="auto"/>
              <w:right w:val="single" w:sz="4" w:space="0" w:color="auto"/>
            </w:tcBorders>
          </w:tcPr>
          <w:p w14:paraId="400C797E" w14:textId="77777777" w:rsidR="0048735C" w:rsidRDefault="0048735C" w:rsidP="0048735C">
            <w:pPr>
              <w:jc w:val="center"/>
              <w:rPr>
                <w:rFonts w:ascii="Times New Roman" w:eastAsia="Times New Roman" w:hAnsi="Times New Roman" w:cs="Times New Roman"/>
                <w:sz w:val="16"/>
                <w:szCs w:val="16"/>
                <w:lang w:eastAsia="es-ES"/>
              </w:rPr>
            </w:pPr>
          </w:p>
        </w:tc>
        <w:tc>
          <w:tcPr>
            <w:tcW w:w="709" w:type="dxa"/>
            <w:tcBorders>
              <w:top w:val="single" w:sz="4" w:space="0" w:color="auto"/>
              <w:left w:val="single" w:sz="4" w:space="0" w:color="auto"/>
              <w:bottom w:val="single" w:sz="4" w:space="0" w:color="auto"/>
              <w:right w:val="single" w:sz="4" w:space="0" w:color="auto"/>
            </w:tcBorders>
            <w:hideMark/>
          </w:tcPr>
          <w:p w14:paraId="399DBFF9"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r>
      <w:tr w:rsidR="0048735C" w14:paraId="5F8057A5" w14:textId="77777777" w:rsidTr="0048735C">
        <w:trPr>
          <w:trHeight w:val="518"/>
        </w:trPr>
        <w:tc>
          <w:tcPr>
            <w:tcW w:w="2518" w:type="dxa"/>
            <w:tcBorders>
              <w:top w:val="single" w:sz="4" w:space="0" w:color="auto"/>
              <w:left w:val="single" w:sz="4" w:space="0" w:color="auto"/>
              <w:bottom w:val="single" w:sz="4" w:space="0" w:color="auto"/>
              <w:right w:val="single" w:sz="4" w:space="0" w:color="auto"/>
            </w:tcBorders>
            <w:hideMark/>
          </w:tcPr>
          <w:p w14:paraId="228DECBB"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8.4  Control de los procesos, productos y servicios suministrados externamente.</w:t>
            </w:r>
          </w:p>
        </w:tc>
        <w:tc>
          <w:tcPr>
            <w:tcW w:w="851" w:type="dxa"/>
            <w:tcBorders>
              <w:top w:val="single" w:sz="4" w:space="0" w:color="auto"/>
              <w:left w:val="single" w:sz="4" w:space="0" w:color="auto"/>
              <w:bottom w:val="single" w:sz="4" w:space="0" w:color="auto"/>
              <w:right w:val="single" w:sz="4" w:space="0" w:color="auto"/>
            </w:tcBorders>
            <w:hideMark/>
          </w:tcPr>
          <w:p w14:paraId="39BF9062"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21</w:t>
            </w:r>
          </w:p>
        </w:tc>
        <w:tc>
          <w:tcPr>
            <w:tcW w:w="708" w:type="dxa"/>
            <w:tcBorders>
              <w:top w:val="single" w:sz="4" w:space="0" w:color="auto"/>
              <w:left w:val="single" w:sz="4" w:space="0" w:color="auto"/>
              <w:bottom w:val="single" w:sz="4" w:space="0" w:color="auto"/>
              <w:right w:val="single" w:sz="4" w:space="0" w:color="auto"/>
            </w:tcBorders>
            <w:hideMark/>
          </w:tcPr>
          <w:p w14:paraId="0512E043"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403229F4" w14:textId="77777777" w:rsidR="0048735C" w:rsidRDefault="0048735C" w:rsidP="0048735C">
            <w:pPr>
              <w:rPr>
                <w:rFonts w:ascii="Times New Roman" w:eastAsia="Times New Roman" w:hAnsi="Times New Roman" w:cs="Times New Roman"/>
                <w:sz w:val="16"/>
                <w:szCs w:val="16"/>
                <w:lang w:eastAsia="es-ES"/>
              </w:rPr>
            </w:pPr>
          </w:p>
        </w:tc>
      </w:tr>
      <w:tr w:rsidR="0048735C" w14:paraId="15A85AAE"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59AF4542"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8.5 Producción y provisión del servicio</w:t>
            </w:r>
          </w:p>
        </w:tc>
        <w:tc>
          <w:tcPr>
            <w:tcW w:w="851" w:type="dxa"/>
            <w:tcBorders>
              <w:top w:val="single" w:sz="4" w:space="0" w:color="auto"/>
              <w:left w:val="single" w:sz="4" w:space="0" w:color="auto"/>
              <w:bottom w:val="single" w:sz="4" w:space="0" w:color="auto"/>
              <w:right w:val="single" w:sz="4" w:space="0" w:color="auto"/>
            </w:tcBorders>
            <w:hideMark/>
          </w:tcPr>
          <w:p w14:paraId="3400D988"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26</w:t>
            </w:r>
          </w:p>
        </w:tc>
        <w:tc>
          <w:tcPr>
            <w:tcW w:w="708" w:type="dxa"/>
            <w:tcBorders>
              <w:top w:val="single" w:sz="4" w:space="0" w:color="auto"/>
              <w:left w:val="single" w:sz="4" w:space="0" w:color="auto"/>
              <w:bottom w:val="single" w:sz="4" w:space="0" w:color="auto"/>
              <w:right w:val="single" w:sz="4" w:space="0" w:color="auto"/>
            </w:tcBorders>
            <w:hideMark/>
          </w:tcPr>
          <w:p w14:paraId="1FA6071B"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3F6B6256" w14:textId="77777777" w:rsidR="0048735C" w:rsidRDefault="0048735C" w:rsidP="0048735C">
            <w:pPr>
              <w:rPr>
                <w:rFonts w:ascii="Times New Roman" w:eastAsia="Times New Roman" w:hAnsi="Times New Roman" w:cs="Times New Roman"/>
                <w:sz w:val="16"/>
                <w:szCs w:val="16"/>
                <w:lang w:eastAsia="es-ES"/>
              </w:rPr>
            </w:pPr>
          </w:p>
        </w:tc>
      </w:tr>
      <w:tr w:rsidR="0048735C" w14:paraId="10E0F4D9"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76AB8C17"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8.6 Liberación de los productos y servicios</w:t>
            </w:r>
          </w:p>
        </w:tc>
        <w:tc>
          <w:tcPr>
            <w:tcW w:w="851" w:type="dxa"/>
            <w:tcBorders>
              <w:top w:val="single" w:sz="4" w:space="0" w:color="auto"/>
              <w:left w:val="single" w:sz="4" w:space="0" w:color="auto"/>
              <w:bottom w:val="single" w:sz="4" w:space="0" w:color="auto"/>
              <w:right w:val="single" w:sz="4" w:space="0" w:color="auto"/>
            </w:tcBorders>
            <w:hideMark/>
          </w:tcPr>
          <w:p w14:paraId="2E2A481E"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5</w:t>
            </w:r>
          </w:p>
        </w:tc>
        <w:tc>
          <w:tcPr>
            <w:tcW w:w="708" w:type="dxa"/>
            <w:tcBorders>
              <w:top w:val="single" w:sz="4" w:space="0" w:color="auto"/>
              <w:left w:val="single" w:sz="4" w:space="0" w:color="auto"/>
              <w:bottom w:val="single" w:sz="4" w:space="0" w:color="auto"/>
              <w:right w:val="single" w:sz="4" w:space="0" w:color="auto"/>
            </w:tcBorders>
            <w:hideMark/>
          </w:tcPr>
          <w:p w14:paraId="271D60D2"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2D181B6D" w14:textId="77777777" w:rsidR="0048735C" w:rsidRDefault="0048735C" w:rsidP="0048735C">
            <w:pPr>
              <w:rPr>
                <w:rFonts w:ascii="Times New Roman" w:eastAsia="Times New Roman" w:hAnsi="Times New Roman" w:cs="Times New Roman"/>
                <w:sz w:val="16"/>
                <w:szCs w:val="16"/>
                <w:lang w:eastAsia="es-ES"/>
              </w:rPr>
            </w:pPr>
          </w:p>
        </w:tc>
      </w:tr>
      <w:tr w:rsidR="0048735C" w14:paraId="65804EAA"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211DF0EA"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8.7 Control de las salidas no conformes</w:t>
            </w:r>
          </w:p>
        </w:tc>
        <w:tc>
          <w:tcPr>
            <w:tcW w:w="851" w:type="dxa"/>
            <w:tcBorders>
              <w:top w:val="single" w:sz="4" w:space="0" w:color="auto"/>
              <w:left w:val="single" w:sz="4" w:space="0" w:color="auto"/>
              <w:bottom w:val="single" w:sz="4" w:space="0" w:color="auto"/>
              <w:right w:val="single" w:sz="4" w:space="0" w:color="auto"/>
            </w:tcBorders>
            <w:hideMark/>
          </w:tcPr>
          <w:p w14:paraId="14B010CF"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12</w:t>
            </w:r>
          </w:p>
        </w:tc>
        <w:tc>
          <w:tcPr>
            <w:tcW w:w="708" w:type="dxa"/>
            <w:tcBorders>
              <w:top w:val="single" w:sz="4" w:space="0" w:color="auto"/>
              <w:left w:val="single" w:sz="4" w:space="0" w:color="auto"/>
              <w:bottom w:val="single" w:sz="4" w:space="0" w:color="auto"/>
              <w:right w:val="single" w:sz="4" w:space="0" w:color="auto"/>
            </w:tcBorders>
            <w:hideMark/>
          </w:tcPr>
          <w:p w14:paraId="418199D5"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23F768E8" w14:textId="77777777" w:rsidR="0048735C" w:rsidRDefault="0048735C" w:rsidP="0048735C">
            <w:pPr>
              <w:rPr>
                <w:rFonts w:ascii="Times New Roman" w:eastAsia="Times New Roman" w:hAnsi="Times New Roman" w:cs="Times New Roman"/>
                <w:sz w:val="16"/>
                <w:szCs w:val="16"/>
                <w:lang w:eastAsia="es-ES"/>
              </w:rPr>
            </w:pPr>
          </w:p>
        </w:tc>
      </w:tr>
      <w:tr w:rsidR="0048735C" w14:paraId="38B662BE" w14:textId="77777777" w:rsidTr="0048735C">
        <w:trPr>
          <w:trHeight w:val="252"/>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656CD6B"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9:  Evaluación del desempeño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B132670"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12272F34"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47F6D483"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9.1 Seguimiento, medición, análisis y evaluación</w:t>
            </w:r>
          </w:p>
        </w:tc>
        <w:tc>
          <w:tcPr>
            <w:tcW w:w="851" w:type="dxa"/>
            <w:tcBorders>
              <w:top w:val="single" w:sz="4" w:space="0" w:color="auto"/>
              <w:left w:val="single" w:sz="4" w:space="0" w:color="auto"/>
              <w:bottom w:val="single" w:sz="4" w:space="0" w:color="auto"/>
              <w:right w:val="single" w:sz="4" w:space="0" w:color="auto"/>
            </w:tcBorders>
            <w:hideMark/>
          </w:tcPr>
          <w:p w14:paraId="634375F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16</w:t>
            </w:r>
          </w:p>
        </w:tc>
        <w:tc>
          <w:tcPr>
            <w:tcW w:w="708" w:type="dxa"/>
            <w:tcBorders>
              <w:top w:val="single" w:sz="4" w:space="0" w:color="auto"/>
              <w:left w:val="single" w:sz="4" w:space="0" w:color="auto"/>
              <w:bottom w:val="single" w:sz="4" w:space="0" w:color="auto"/>
              <w:right w:val="single" w:sz="4" w:space="0" w:color="auto"/>
            </w:tcBorders>
            <w:hideMark/>
          </w:tcPr>
          <w:p w14:paraId="2E1240EE"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0D51B205" w14:textId="77777777" w:rsidR="0048735C" w:rsidRDefault="0048735C" w:rsidP="0048735C">
            <w:pPr>
              <w:rPr>
                <w:rFonts w:ascii="Times New Roman" w:eastAsia="Times New Roman" w:hAnsi="Times New Roman" w:cs="Times New Roman"/>
                <w:sz w:val="16"/>
                <w:szCs w:val="16"/>
                <w:lang w:eastAsia="es-ES"/>
              </w:rPr>
            </w:pPr>
          </w:p>
        </w:tc>
      </w:tr>
      <w:tr w:rsidR="0048735C" w14:paraId="70879E3A"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044A9903"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9.2 Auditoría interna</w:t>
            </w:r>
          </w:p>
        </w:tc>
        <w:tc>
          <w:tcPr>
            <w:tcW w:w="851" w:type="dxa"/>
            <w:tcBorders>
              <w:top w:val="single" w:sz="4" w:space="0" w:color="auto"/>
              <w:left w:val="single" w:sz="4" w:space="0" w:color="auto"/>
              <w:bottom w:val="single" w:sz="4" w:space="0" w:color="auto"/>
              <w:right w:val="single" w:sz="4" w:space="0" w:color="auto"/>
            </w:tcBorders>
            <w:hideMark/>
          </w:tcPr>
          <w:p w14:paraId="3CDCC7A1"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10</w:t>
            </w:r>
          </w:p>
        </w:tc>
        <w:tc>
          <w:tcPr>
            <w:tcW w:w="708" w:type="dxa"/>
            <w:tcBorders>
              <w:top w:val="single" w:sz="4" w:space="0" w:color="auto"/>
              <w:left w:val="single" w:sz="4" w:space="0" w:color="auto"/>
              <w:bottom w:val="single" w:sz="4" w:space="0" w:color="auto"/>
              <w:right w:val="single" w:sz="4" w:space="0" w:color="auto"/>
            </w:tcBorders>
            <w:hideMark/>
          </w:tcPr>
          <w:p w14:paraId="7CE3468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3615771F" w14:textId="77777777" w:rsidR="0048735C" w:rsidRDefault="0048735C" w:rsidP="0048735C">
            <w:pPr>
              <w:rPr>
                <w:rFonts w:ascii="Times New Roman" w:eastAsia="Times New Roman" w:hAnsi="Times New Roman" w:cs="Times New Roman"/>
                <w:sz w:val="16"/>
                <w:szCs w:val="16"/>
                <w:lang w:eastAsia="es-ES"/>
              </w:rPr>
            </w:pPr>
          </w:p>
        </w:tc>
      </w:tr>
      <w:tr w:rsidR="0048735C" w14:paraId="2159D54A"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1DCDF93B"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9.3 Revisión por la dirección</w:t>
            </w:r>
          </w:p>
        </w:tc>
        <w:tc>
          <w:tcPr>
            <w:tcW w:w="851" w:type="dxa"/>
            <w:tcBorders>
              <w:top w:val="single" w:sz="4" w:space="0" w:color="auto"/>
              <w:left w:val="single" w:sz="4" w:space="0" w:color="auto"/>
              <w:bottom w:val="single" w:sz="4" w:space="0" w:color="auto"/>
              <w:right w:val="single" w:sz="4" w:space="0" w:color="auto"/>
            </w:tcBorders>
            <w:hideMark/>
          </w:tcPr>
          <w:p w14:paraId="01DEFE1D"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17</w:t>
            </w:r>
          </w:p>
        </w:tc>
        <w:tc>
          <w:tcPr>
            <w:tcW w:w="708" w:type="dxa"/>
            <w:tcBorders>
              <w:top w:val="single" w:sz="4" w:space="0" w:color="auto"/>
              <w:left w:val="single" w:sz="4" w:space="0" w:color="auto"/>
              <w:bottom w:val="single" w:sz="4" w:space="0" w:color="auto"/>
              <w:right w:val="single" w:sz="4" w:space="0" w:color="auto"/>
            </w:tcBorders>
            <w:hideMark/>
          </w:tcPr>
          <w:p w14:paraId="62C7626B"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16179272" w14:textId="77777777" w:rsidR="0048735C" w:rsidRDefault="0048735C" w:rsidP="0048735C">
            <w:pPr>
              <w:rPr>
                <w:rFonts w:ascii="Times New Roman" w:eastAsia="Times New Roman" w:hAnsi="Times New Roman" w:cs="Times New Roman"/>
                <w:sz w:val="16"/>
                <w:szCs w:val="16"/>
                <w:lang w:eastAsia="es-ES"/>
              </w:rPr>
            </w:pPr>
          </w:p>
        </w:tc>
      </w:tr>
      <w:tr w:rsidR="0048735C" w14:paraId="1526808B" w14:textId="77777777" w:rsidTr="0048735C">
        <w:trPr>
          <w:trHeight w:val="252"/>
        </w:trPr>
        <w:tc>
          <w:tcPr>
            <w:tcW w:w="336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58425D"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capítulo 10: Mejora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F6B263"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Evaluación</w:t>
            </w:r>
          </w:p>
        </w:tc>
      </w:tr>
      <w:tr w:rsidR="0048735C" w14:paraId="2C170B4D" w14:textId="77777777" w:rsidTr="0048735C">
        <w:trPr>
          <w:trHeight w:val="266"/>
        </w:trPr>
        <w:tc>
          <w:tcPr>
            <w:tcW w:w="2518" w:type="dxa"/>
            <w:tcBorders>
              <w:top w:val="single" w:sz="4" w:space="0" w:color="auto"/>
              <w:left w:val="single" w:sz="4" w:space="0" w:color="auto"/>
              <w:bottom w:val="single" w:sz="4" w:space="0" w:color="auto"/>
              <w:right w:val="single" w:sz="4" w:space="0" w:color="auto"/>
            </w:tcBorders>
            <w:hideMark/>
          </w:tcPr>
          <w:p w14:paraId="011E22A7"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10.1 Generalidades</w:t>
            </w:r>
          </w:p>
        </w:tc>
        <w:tc>
          <w:tcPr>
            <w:tcW w:w="851" w:type="dxa"/>
            <w:tcBorders>
              <w:top w:val="single" w:sz="4" w:space="0" w:color="auto"/>
              <w:left w:val="single" w:sz="4" w:space="0" w:color="auto"/>
              <w:bottom w:val="single" w:sz="4" w:space="0" w:color="auto"/>
              <w:right w:val="single" w:sz="4" w:space="0" w:color="auto"/>
            </w:tcBorders>
            <w:hideMark/>
          </w:tcPr>
          <w:p w14:paraId="7C23FF1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4</w:t>
            </w:r>
          </w:p>
        </w:tc>
        <w:tc>
          <w:tcPr>
            <w:tcW w:w="708" w:type="dxa"/>
            <w:tcBorders>
              <w:top w:val="single" w:sz="4" w:space="0" w:color="auto"/>
              <w:left w:val="single" w:sz="4" w:space="0" w:color="auto"/>
              <w:bottom w:val="single" w:sz="4" w:space="0" w:color="auto"/>
              <w:right w:val="single" w:sz="4" w:space="0" w:color="auto"/>
            </w:tcBorders>
            <w:hideMark/>
          </w:tcPr>
          <w:p w14:paraId="0BFDE575"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26587F44" w14:textId="77777777" w:rsidR="0048735C" w:rsidRDefault="0048735C" w:rsidP="0048735C">
            <w:pPr>
              <w:rPr>
                <w:rFonts w:ascii="Times New Roman" w:eastAsia="Times New Roman" w:hAnsi="Times New Roman" w:cs="Times New Roman"/>
                <w:sz w:val="16"/>
                <w:szCs w:val="16"/>
                <w:lang w:eastAsia="es-ES"/>
              </w:rPr>
            </w:pPr>
          </w:p>
        </w:tc>
      </w:tr>
      <w:tr w:rsidR="0048735C" w14:paraId="352FC298"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0B195A46"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10.2 No conformidad y acción correctiva</w:t>
            </w:r>
          </w:p>
        </w:tc>
        <w:tc>
          <w:tcPr>
            <w:tcW w:w="851" w:type="dxa"/>
            <w:tcBorders>
              <w:top w:val="single" w:sz="4" w:space="0" w:color="auto"/>
              <w:left w:val="single" w:sz="4" w:space="0" w:color="auto"/>
              <w:bottom w:val="single" w:sz="4" w:space="0" w:color="auto"/>
              <w:right w:val="single" w:sz="4" w:space="0" w:color="auto"/>
            </w:tcBorders>
            <w:hideMark/>
          </w:tcPr>
          <w:p w14:paraId="66A8E5FA"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12</w:t>
            </w:r>
          </w:p>
        </w:tc>
        <w:tc>
          <w:tcPr>
            <w:tcW w:w="708" w:type="dxa"/>
            <w:tcBorders>
              <w:top w:val="single" w:sz="4" w:space="0" w:color="auto"/>
              <w:left w:val="single" w:sz="4" w:space="0" w:color="auto"/>
              <w:bottom w:val="single" w:sz="4" w:space="0" w:color="auto"/>
              <w:right w:val="single" w:sz="4" w:space="0" w:color="auto"/>
            </w:tcBorders>
            <w:hideMark/>
          </w:tcPr>
          <w:p w14:paraId="788B8AA6"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1C52F28D" w14:textId="77777777" w:rsidR="0048735C" w:rsidRDefault="0048735C" w:rsidP="0048735C">
            <w:pPr>
              <w:rPr>
                <w:rFonts w:ascii="Times New Roman" w:eastAsia="Times New Roman" w:hAnsi="Times New Roman" w:cs="Times New Roman"/>
                <w:sz w:val="16"/>
                <w:szCs w:val="16"/>
                <w:lang w:eastAsia="es-ES"/>
              </w:rPr>
            </w:pPr>
          </w:p>
        </w:tc>
      </w:tr>
      <w:tr w:rsidR="0048735C" w14:paraId="700A8BDA" w14:textId="77777777" w:rsidTr="0048735C">
        <w:trPr>
          <w:trHeight w:val="252"/>
        </w:trPr>
        <w:tc>
          <w:tcPr>
            <w:tcW w:w="2518" w:type="dxa"/>
            <w:tcBorders>
              <w:top w:val="single" w:sz="4" w:space="0" w:color="auto"/>
              <w:left w:val="single" w:sz="4" w:space="0" w:color="auto"/>
              <w:bottom w:val="single" w:sz="4" w:space="0" w:color="auto"/>
              <w:right w:val="single" w:sz="4" w:space="0" w:color="auto"/>
            </w:tcBorders>
            <w:hideMark/>
          </w:tcPr>
          <w:p w14:paraId="044923FA" w14:textId="77777777" w:rsidR="0048735C" w:rsidRDefault="0048735C" w:rsidP="0048735C">
            <w:pP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10.3 Mejora continua</w:t>
            </w:r>
          </w:p>
        </w:tc>
        <w:tc>
          <w:tcPr>
            <w:tcW w:w="851" w:type="dxa"/>
            <w:tcBorders>
              <w:top w:val="single" w:sz="4" w:space="0" w:color="auto"/>
              <w:left w:val="single" w:sz="4" w:space="0" w:color="auto"/>
              <w:bottom w:val="single" w:sz="4" w:space="0" w:color="auto"/>
              <w:right w:val="single" w:sz="4" w:space="0" w:color="auto"/>
            </w:tcBorders>
            <w:hideMark/>
          </w:tcPr>
          <w:p w14:paraId="04F5F0BC"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2</w:t>
            </w:r>
          </w:p>
        </w:tc>
        <w:tc>
          <w:tcPr>
            <w:tcW w:w="708" w:type="dxa"/>
            <w:tcBorders>
              <w:top w:val="single" w:sz="4" w:space="0" w:color="auto"/>
              <w:left w:val="single" w:sz="4" w:space="0" w:color="auto"/>
              <w:bottom w:val="single" w:sz="4" w:space="0" w:color="auto"/>
              <w:right w:val="single" w:sz="4" w:space="0" w:color="auto"/>
            </w:tcBorders>
            <w:hideMark/>
          </w:tcPr>
          <w:p w14:paraId="6A2117A3" w14:textId="77777777" w:rsidR="0048735C" w:rsidRDefault="0048735C" w:rsidP="0048735C">
            <w:pPr>
              <w:jc w:val="center"/>
              <w:rPr>
                <w:rFonts w:ascii="Times New Roman" w:eastAsia="Times New Roman" w:hAnsi="Times New Roman" w:cs="Times New Roman"/>
                <w:sz w:val="16"/>
                <w:szCs w:val="16"/>
                <w:lang w:eastAsia="es-ES"/>
              </w:rPr>
            </w:pPr>
            <w:r>
              <w:rPr>
                <w:rFonts w:ascii="Times New Roman" w:eastAsia="Times New Roman" w:hAnsi="Times New Roman" w:cs="Times New Roman"/>
                <w:sz w:val="16"/>
                <w:szCs w:val="16"/>
                <w:lang w:eastAsia="es-ES"/>
              </w:rPr>
              <w:t>X</w:t>
            </w:r>
          </w:p>
        </w:tc>
        <w:tc>
          <w:tcPr>
            <w:tcW w:w="709" w:type="dxa"/>
            <w:tcBorders>
              <w:top w:val="single" w:sz="4" w:space="0" w:color="auto"/>
              <w:left w:val="single" w:sz="4" w:space="0" w:color="auto"/>
              <w:bottom w:val="single" w:sz="4" w:space="0" w:color="auto"/>
              <w:right w:val="single" w:sz="4" w:space="0" w:color="auto"/>
            </w:tcBorders>
          </w:tcPr>
          <w:p w14:paraId="1294C307" w14:textId="77777777" w:rsidR="0048735C" w:rsidRDefault="0048735C" w:rsidP="0048735C">
            <w:pPr>
              <w:rPr>
                <w:rFonts w:ascii="Times New Roman" w:eastAsia="Times New Roman" w:hAnsi="Times New Roman" w:cs="Times New Roman"/>
                <w:sz w:val="16"/>
                <w:szCs w:val="16"/>
                <w:lang w:eastAsia="es-ES"/>
              </w:rPr>
            </w:pPr>
          </w:p>
        </w:tc>
      </w:tr>
    </w:tbl>
    <w:p w14:paraId="5FA41FC2" w14:textId="77777777" w:rsidR="00193D9E" w:rsidRDefault="00193D9E" w:rsidP="00193D9E">
      <w:pPr>
        <w:rPr>
          <w:rFonts w:ascii="Times New Roman" w:hAnsi="Times New Roman" w:cs="Times New Roman"/>
          <w:sz w:val="20"/>
          <w:szCs w:val="20"/>
        </w:rPr>
      </w:pPr>
      <w:r>
        <w:rPr>
          <w:rFonts w:ascii="Times New Roman" w:hAnsi="Times New Roman" w:cs="Times New Roman"/>
          <w:sz w:val="20"/>
          <w:szCs w:val="20"/>
        </w:rPr>
        <w:t xml:space="preserve">Tabla 3: Evaluación de cumplimiento ISO 9001:2015. </w:t>
      </w:r>
    </w:p>
    <w:p w14:paraId="36632F2B" w14:textId="77777777" w:rsidR="0048735C" w:rsidRDefault="0048735C" w:rsidP="00193D9E">
      <w:pPr>
        <w:spacing w:line="240" w:lineRule="auto"/>
        <w:jc w:val="both"/>
        <w:rPr>
          <w:rFonts w:ascii="Times New Roman" w:hAnsi="Times New Roman" w:cs="Times New Roman"/>
          <w:sz w:val="20"/>
          <w:szCs w:val="20"/>
        </w:rPr>
      </w:pPr>
    </w:p>
    <w:p w14:paraId="1615485C" w14:textId="77777777" w:rsidR="0048735C" w:rsidRDefault="0048735C" w:rsidP="00193D9E">
      <w:pPr>
        <w:spacing w:line="240" w:lineRule="auto"/>
        <w:jc w:val="both"/>
        <w:rPr>
          <w:rFonts w:ascii="Times New Roman" w:hAnsi="Times New Roman" w:cs="Times New Roman"/>
          <w:sz w:val="20"/>
          <w:szCs w:val="20"/>
        </w:rPr>
      </w:pPr>
    </w:p>
    <w:p w14:paraId="4985ACB1" w14:textId="5B1854B2" w:rsidR="0048735C" w:rsidRDefault="0048735C" w:rsidP="00193D9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En la tabla 3 se muestra los apartados de la norma </w:t>
      </w:r>
      <w:r w:rsidR="00657F2F">
        <w:rPr>
          <w:rFonts w:ascii="Times New Roman" w:hAnsi="Times New Roman" w:cs="Times New Roman"/>
          <w:sz w:val="20"/>
          <w:szCs w:val="20"/>
        </w:rPr>
        <w:t>de acuerdo con el</w:t>
      </w:r>
      <w:r>
        <w:rPr>
          <w:rFonts w:ascii="Times New Roman" w:hAnsi="Times New Roman" w:cs="Times New Roman"/>
          <w:sz w:val="20"/>
          <w:szCs w:val="20"/>
        </w:rPr>
        <w:t xml:space="preserve"> capítulo, así como también la cantidad de requisitos que existe en cada apartado y existe un apartado el cual no es aplicable en las </w:t>
      </w:r>
      <w:r w:rsidR="00657F2F">
        <w:rPr>
          <w:rFonts w:ascii="Times New Roman" w:hAnsi="Times New Roman" w:cs="Times New Roman"/>
          <w:sz w:val="20"/>
          <w:szCs w:val="20"/>
        </w:rPr>
        <w:t>PYMES</w:t>
      </w:r>
      <w:r>
        <w:rPr>
          <w:rFonts w:ascii="Times New Roman" w:hAnsi="Times New Roman" w:cs="Times New Roman"/>
          <w:sz w:val="20"/>
          <w:szCs w:val="20"/>
        </w:rPr>
        <w:t xml:space="preserve"> de tiendas de abarrotes y es el “8.3 Diseño y desarrollo de los productos y servicios”.</w:t>
      </w:r>
    </w:p>
    <w:p w14:paraId="283ECFC7" w14:textId="77777777" w:rsidR="006867F8" w:rsidRDefault="006867F8" w:rsidP="006867F8">
      <w:pPr>
        <w:spacing w:after="0" w:line="240" w:lineRule="auto"/>
        <w:jc w:val="both"/>
        <w:rPr>
          <w:rFonts w:ascii="Times New Roman" w:eastAsia="Times New Roman" w:hAnsi="Times New Roman" w:cs="Times New Roman"/>
          <w:sz w:val="20"/>
          <w:szCs w:val="20"/>
          <w:lang w:eastAsia="es-ES"/>
        </w:rPr>
      </w:pPr>
      <w:r w:rsidRPr="006867F8">
        <w:rPr>
          <w:rFonts w:ascii="Times New Roman" w:eastAsia="Times New Roman" w:hAnsi="Times New Roman" w:cs="Times New Roman"/>
          <w:sz w:val="20"/>
          <w:szCs w:val="20"/>
          <w:lang w:eastAsia="es-ES"/>
        </w:rPr>
        <w:t>Tabla #4: Presentación de los resultados obtenidos:</w:t>
      </w:r>
    </w:p>
    <w:p w14:paraId="0CB5D818" w14:textId="77777777" w:rsidR="006867F8" w:rsidRPr="006867F8" w:rsidRDefault="006867F8" w:rsidP="006867F8">
      <w:pPr>
        <w:spacing w:after="0" w:line="240" w:lineRule="auto"/>
        <w:jc w:val="both"/>
        <w:rPr>
          <w:rFonts w:ascii="Times New Roman" w:eastAsia="Calibri" w:hAnsi="Times New Roman" w:cs="Times New Roman"/>
          <w:sz w:val="20"/>
          <w:szCs w:val="20"/>
          <w:lang w:val="es-MX"/>
        </w:rPr>
      </w:pPr>
    </w:p>
    <w:tbl>
      <w:tblPr>
        <w:tblW w:w="4318" w:type="dxa"/>
        <w:tblInd w:w="70" w:type="dxa"/>
        <w:tblCellMar>
          <w:left w:w="70" w:type="dxa"/>
          <w:right w:w="70" w:type="dxa"/>
        </w:tblCellMar>
        <w:tblLook w:val="04A0" w:firstRow="1" w:lastRow="0" w:firstColumn="1" w:lastColumn="0" w:noHBand="0" w:noVBand="1"/>
      </w:tblPr>
      <w:tblGrid>
        <w:gridCol w:w="1279"/>
        <w:gridCol w:w="785"/>
        <w:gridCol w:w="1225"/>
        <w:gridCol w:w="1029"/>
      </w:tblGrid>
      <w:tr w:rsidR="006867F8" w:rsidRPr="006867F8" w14:paraId="6727EE59" w14:textId="77777777" w:rsidTr="006867F8">
        <w:trPr>
          <w:trHeight w:val="484"/>
        </w:trPr>
        <w:tc>
          <w:tcPr>
            <w:tcW w:w="1279" w:type="dxa"/>
            <w:tcBorders>
              <w:top w:val="single" w:sz="4" w:space="0" w:color="auto"/>
              <w:left w:val="single" w:sz="4" w:space="0" w:color="auto"/>
              <w:bottom w:val="single" w:sz="4" w:space="0" w:color="auto"/>
              <w:right w:val="single" w:sz="4" w:space="0" w:color="auto"/>
            </w:tcBorders>
            <w:shd w:val="clear" w:color="auto" w:fill="FCE4D6"/>
            <w:noWrap/>
            <w:vAlign w:val="center"/>
            <w:hideMark/>
          </w:tcPr>
          <w:p w14:paraId="372FB92E" w14:textId="7683550A"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 xml:space="preserve">Apartado </w:t>
            </w:r>
            <w:r w:rsidR="00657F2F">
              <w:rPr>
                <w:rFonts w:ascii="Times New Roman" w:eastAsia="Times New Roman" w:hAnsi="Times New Roman" w:cs="Times New Roman"/>
                <w:color w:val="000000"/>
                <w:sz w:val="16"/>
                <w:szCs w:val="16"/>
                <w:lang w:eastAsia="es-MX"/>
              </w:rPr>
              <w:t xml:space="preserve">de la </w:t>
            </w:r>
            <w:r w:rsidRPr="006867F8">
              <w:rPr>
                <w:rFonts w:ascii="Times New Roman" w:eastAsia="Times New Roman" w:hAnsi="Times New Roman" w:cs="Times New Roman"/>
                <w:color w:val="000000"/>
                <w:sz w:val="16"/>
                <w:szCs w:val="16"/>
                <w:lang w:eastAsia="es-MX"/>
              </w:rPr>
              <w:t>Norma</w:t>
            </w:r>
          </w:p>
        </w:tc>
        <w:tc>
          <w:tcPr>
            <w:tcW w:w="785" w:type="dxa"/>
            <w:tcBorders>
              <w:top w:val="single" w:sz="4" w:space="0" w:color="auto"/>
              <w:left w:val="nil"/>
              <w:bottom w:val="single" w:sz="4" w:space="0" w:color="auto"/>
              <w:right w:val="single" w:sz="4" w:space="0" w:color="auto"/>
            </w:tcBorders>
            <w:shd w:val="clear" w:color="auto" w:fill="FCE4D6"/>
            <w:vAlign w:val="center"/>
            <w:hideMark/>
          </w:tcPr>
          <w:p w14:paraId="3CDFF6D9"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Cantidad requisitos norma</w:t>
            </w:r>
          </w:p>
        </w:tc>
        <w:tc>
          <w:tcPr>
            <w:tcW w:w="1225" w:type="dxa"/>
            <w:tcBorders>
              <w:top w:val="single" w:sz="4" w:space="0" w:color="auto"/>
              <w:left w:val="nil"/>
              <w:bottom w:val="single" w:sz="4" w:space="0" w:color="auto"/>
              <w:right w:val="single" w:sz="4" w:space="0" w:color="auto"/>
            </w:tcBorders>
            <w:shd w:val="clear" w:color="auto" w:fill="FCE4D6"/>
            <w:noWrap/>
            <w:vAlign w:val="center"/>
            <w:hideMark/>
          </w:tcPr>
          <w:p w14:paraId="770DB433"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Cantidad de requisitos cumplidos</w:t>
            </w:r>
          </w:p>
        </w:tc>
        <w:tc>
          <w:tcPr>
            <w:tcW w:w="1029" w:type="dxa"/>
            <w:tcBorders>
              <w:top w:val="single" w:sz="4" w:space="0" w:color="auto"/>
              <w:left w:val="nil"/>
              <w:bottom w:val="single" w:sz="4" w:space="0" w:color="auto"/>
              <w:right w:val="single" w:sz="4" w:space="0" w:color="auto"/>
            </w:tcBorders>
            <w:shd w:val="clear" w:color="auto" w:fill="FCE4D6"/>
            <w:vAlign w:val="center"/>
            <w:hideMark/>
          </w:tcPr>
          <w:p w14:paraId="63C712C5"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Nivel de cumplimiento</w:t>
            </w:r>
          </w:p>
        </w:tc>
      </w:tr>
      <w:tr w:rsidR="006867F8" w:rsidRPr="006867F8" w14:paraId="67372268" w14:textId="77777777" w:rsidTr="006867F8">
        <w:trPr>
          <w:trHeight w:val="242"/>
        </w:trPr>
        <w:tc>
          <w:tcPr>
            <w:tcW w:w="1279" w:type="dxa"/>
            <w:tcBorders>
              <w:top w:val="nil"/>
              <w:left w:val="single" w:sz="4" w:space="0" w:color="auto"/>
              <w:bottom w:val="single" w:sz="4" w:space="0" w:color="auto"/>
              <w:right w:val="single" w:sz="4" w:space="0" w:color="auto"/>
            </w:tcBorders>
            <w:noWrap/>
            <w:vAlign w:val="center"/>
            <w:hideMark/>
          </w:tcPr>
          <w:p w14:paraId="01EFC3EC"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Contexto de la organización</w:t>
            </w:r>
          </w:p>
        </w:tc>
        <w:tc>
          <w:tcPr>
            <w:tcW w:w="785" w:type="dxa"/>
            <w:tcBorders>
              <w:top w:val="nil"/>
              <w:left w:val="nil"/>
              <w:bottom w:val="single" w:sz="4" w:space="0" w:color="auto"/>
              <w:right w:val="single" w:sz="4" w:space="0" w:color="auto"/>
            </w:tcBorders>
            <w:noWrap/>
            <w:vAlign w:val="center"/>
            <w:hideMark/>
          </w:tcPr>
          <w:p w14:paraId="663BE450"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24</w:t>
            </w:r>
          </w:p>
        </w:tc>
        <w:tc>
          <w:tcPr>
            <w:tcW w:w="1225" w:type="dxa"/>
            <w:tcBorders>
              <w:top w:val="nil"/>
              <w:left w:val="nil"/>
              <w:bottom w:val="single" w:sz="4" w:space="0" w:color="auto"/>
              <w:right w:val="single" w:sz="4" w:space="0" w:color="auto"/>
            </w:tcBorders>
            <w:noWrap/>
            <w:vAlign w:val="center"/>
            <w:hideMark/>
          </w:tcPr>
          <w:p w14:paraId="22B2B805"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24</w:t>
            </w:r>
          </w:p>
        </w:tc>
        <w:tc>
          <w:tcPr>
            <w:tcW w:w="1029" w:type="dxa"/>
            <w:tcBorders>
              <w:top w:val="nil"/>
              <w:left w:val="nil"/>
              <w:bottom w:val="single" w:sz="4" w:space="0" w:color="auto"/>
              <w:right w:val="single" w:sz="4" w:space="0" w:color="auto"/>
            </w:tcBorders>
            <w:noWrap/>
            <w:vAlign w:val="center"/>
            <w:hideMark/>
          </w:tcPr>
          <w:p w14:paraId="3D4A51F6"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316F2065" w14:textId="77777777" w:rsidTr="006867F8">
        <w:trPr>
          <w:trHeight w:val="242"/>
        </w:trPr>
        <w:tc>
          <w:tcPr>
            <w:tcW w:w="1279" w:type="dxa"/>
            <w:tcBorders>
              <w:top w:val="nil"/>
              <w:left w:val="single" w:sz="4" w:space="0" w:color="auto"/>
              <w:bottom w:val="single" w:sz="4" w:space="0" w:color="auto"/>
              <w:right w:val="single" w:sz="4" w:space="0" w:color="auto"/>
            </w:tcBorders>
            <w:shd w:val="clear" w:color="auto" w:fill="D9D9D9"/>
            <w:noWrap/>
            <w:vAlign w:val="center"/>
            <w:hideMark/>
          </w:tcPr>
          <w:p w14:paraId="492FDA08"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lastRenderedPageBreak/>
              <w:t xml:space="preserve"> Liderazgo</w:t>
            </w:r>
          </w:p>
        </w:tc>
        <w:tc>
          <w:tcPr>
            <w:tcW w:w="785" w:type="dxa"/>
            <w:tcBorders>
              <w:top w:val="nil"/>
              <w:left w:val="nil"/>
              <w:bottom w:val="single" w:sz="4" w:space="0" w:color="auto"/>
              <w:right w:val="single" w:sz="4" w:space="0" w:color="auto"/>
            </w:tcBorders>
            <w:shd w:val="clear" w:color="auto" w:fill="D9D9D9"/>
            <w:noWrap/>
            <w:vAlign w:val="center"/>
            <w:hideMark/>
          </w:tcPr>
          <w:p w14:paraId="4BCC2E1C"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26</w:t>
            </w:r>
          </w:p>
        </w:tc>
        <w:tc>
          <w:tcPr>
            <w:tcW w:w="1225" w:type="dxa"/>
            <w:tcBorders>
              <w:top w:val="nil"/>
              <w:left w:val="nil"/>
              <w:bottom w:val="single" w:sz="4" w:space="0" w:color="auto"/>
              <w:right w:val="single" w:sz="4" w:space="0" w:color="auto"/>
            </w:tcBorders>
            <w:shd w:val="clear" w:color="auto" w:fill="D9D9D9"/>
            <w:noWrap/>
            <w:vAlign w:val="center"/>
            <w:hideMark/>
          </w:tcPr>
          <w:p w14:paraId="7311D3C4"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26</w:t>
            </w:r>
          </w:p>
        </w:tc>
        <w:tc>
          <w:tcPr>
            <w:tcW w:w="1029" w:type="dxa"/>
            <w:tcBorders>
              <w:top w:val="nil"/>
              <w:left w:val="nil"/>
              <w:bottom w:val="single" w:sz="4" w:space="0" w:color="auto"/>
              <w:right w:val="single" w:sz="4" w:space="0" w:color="auto"/>
            </w:tcBorders>
            <w:shd w:val="clear" w:color="auto" w:fill="D9D9D9"/>
            <w:noWrap/>
            <w:vAlign w:val="center"/>
            <w:hideMark/>
          </w:tcPr>
          <w:p w14:paraId="0DF6001D"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07AD5E56" w14:textId="77777777" w:rsidTr="006867F8">
        <w:trPr>
          <w:trHeight w:val="242"/>
        </w:trPr>
        <w:tc>
          <w:tcPr>
            <w:tcW w:w="1279" w:type="dxa"/>
            <w:tcBorders>
              <w:top w:val="nil"/>
              <w:left w:val="single" w:sz="4" w:space="0" w:color="auto"/>
              <w:bottom w:val="single" w:sz="4" w:space="0" w:color="auto"/>
              <w:right w:val="single" w:sz="4" w:space="0" w:color="auto"/>
            </w:tcBorders>
            <w:noWrap/>
            <w:vAlign w:val="center"/>
            <w:hideMark/>
          </w:tcPr>
          <w:p w14:paraId="0F3A7D97"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 xml:space="preserve"> Planificación </w:t>
            </w:r>
          </w:p>
        </w:tc>
        <w:tc>
          <w:tcPr>
            <w:tcW w:w="785" w:type="dxa"/>
            <w:tcBorders>
              <w:top w:val="nil"/>
              <w:left w:val="nil"/>
              <w:bottom w:val="single" w:sz="4" w:space="0" w:color="auto"/>
              <w:right w:val="single" w:sz="4" w:space="0" w:color="auto"/>
            </w:tcBorders>
            <w:noWrap/>
            <w:vAlign w:val="center"/>
            <w:hideMark/>
          </w:tcPr>
          <w:p w14:paraId="51F0B47D"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27</w:t>
            </w:r>
          </w:p>
        </w:tc>
        <w:tc>
          <w:tcPr>
            <w:tcW w:w="1225" w:type="dxa"/>
            <w:tcBorders>
              <w:top w:val="nil"/>
              <w:left w:val="nil"/>
              <w:bottom w:val="single" w:sz="4" w:space="0" w:color="auto"/>
              <w:right w:val="single" w:sz="4" w:space="0" w:color="auto"/>
            </w:tcBorders>
            <w:noWrap/>
            <w:vAlign w:val="center"/>
            <w:hideMark/>
          </w:tcPr>
          <w:p w14:paraId="1A4906D0"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27</w:t>
            </w:r>
          </w:p>
        </w:tc>
        <w:tc>
          <w:tcPr>
            <w:tcW w:w="1029" w:type="dxa"/>
            <w:tcBorders>
              <w:top w:val="nil"/>
              <w:left w:val="nil"/>
              <w:bottom w:val="single" w:sz="4" w:space="0" w:color="auto"/>
              <w:right w:val="single" w:sz="4" w:space="0" w:color="auto"/>
            </w:tcBorders>
            <w:noWrap/>
            <w:vAlign w:val="center"/>
            <w:hideMark/>
          </w:tcPr>
          <w:p w14:paraId="7E972683"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062E517B" w14:textId="77777777" w:rsidTr="006867F8">
        <w:trPr>
          <w:trHeight w:val="242"/>
        </w:trPr>
        <w:tc>
          <w:tcPr>
            <w:tcW w:w="1279" w:type="dxa"/>
            <w:tcBorders>
              <w:top w:val="nil"/>
              <w:left w:val="single" w:sz="4" w:space="0" w:color="auto"/>
              <w:bottom w:val="single" w:sz="4" w:space="0" w:color="auto"/>
              <w:right w:val="single" w:sz="4" w:space="0" w:color="auto"/>
            </w:tcBorders>
            <w:shd w:val="clear" w:color="auto" w:fill="D9D9D9"/>
            <w:noWrap/>
            <w:vAlign w:val="center"/>
            <w:hideMark/>
          </w:tcPr>
          <w:p w14:paraId="2108CEB4"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Apoyo</w:t>
            </w:r>
          </w:p>
        </w:tc>
        <w:tc>
          <w:tcPr>
            <w:tcW w:w="785" w:type="dxa"/>
            <w:tcBorders>
              <w:top w:val="nil"/>
              <w:left w:val="nil"/>
              <w:bottom w:val="single" w:sz="4" w:space="0" w:color="auto"/>
              <w:right w:val="single" w:sz="4" w:space="0" w:color="auto"/>
            </w:tcBorders>
            <w:shd w:val="clear" w:color="auto" w:fill="D9D9D9"/>
            <w:noWrap/>
            <w:vAlign w:val="center"/>
            <w:hideMark/>
          </w:tcPr>
          <w:p w14:paraId="69EE917A"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45</w:t>
            </w:r>
          </w:p>
        </w:tc>
        <w:tc>
          <w:tcPr>
            <w:tcW w:w="1225" w:type="dxa"/>
            <w:tcBorders>
              <w:top w:val="nil"/>
              <w:left w:val="nil"/>
              <w:bottom w:val="single" w:sz="4" w:space="0" w:color="auto"/>
              <w:right w:val="single" w:sz="4" w:space="0" w:color="auto"/>
            </w:tcBorders>
            <w:shd w:val="clear" w:color="auto" w:fill="D9D9D9"/>
            <w:noWrap/>
            <w:vAlign w:val="center"/>
            <w:hideMark/>
          </w:tcPr>
          <w:p w14:paraId="004FD71B"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45</w:t>
            </w:r>
          </w:p>
        </w:tc>
        <w:tc>
          <w:tcPr>
            <w:tcW w:w="1029" w:type="dxa"/>
            <w:tcBorders>
              <w:top w:val="nil"/>
              <w:left w:val="nil"/>
              <w:bottom w:val="single" w:sz="4" w:space="0" w:color="auto"/>
              <w:right w:val="single" w:sz="4" w:space="0" w:color="auto"/>
            </w:tcBorders>
            <w:shd w:val="clear" w:color="auto" w:fill="D9D9D9"/>
            <w:noWrap/>
            <w:vAlign w:val="center"/>
            <w:hideMark/>
          </w:tcPr>
          <w:p w14:paraId="11FBDBDC"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0DF25819" w14:textId="77777777" w:rsidTr="006867F8">
        <w:trPr>
          <w:trHeight w:val="242"/>
        </w:trPr>
        <w:tc>
          <w:tcPr>
            <w:tcW w:w="1279" w:type="dxa"/>
            <w:tcBorders>
              <w:top w:val="nil"/>
              <w:left w:val="single" w:sz="4" w:space="0" w:color="auto"/>
              <w:bottom w:val="single" w:sz="4" w:space="0" w:color="auto"/>
              <w:right w:val="single" w:sz="4" w:space="0" w:color="auto"/>
            </w:tcBorders>
            <w:noWrap/>
            <w:vAlign w:val="center"/>
            <w:hideMark/>
          </w:tcPr>
          <w:p w14:paraId="39F89343"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Operación</w:t>
            </w:r>
          </w:p>
        </w:tc>
        <w:tc>
          <w:tcPr>
            <w:tcW w:w="785" w:type="dxa"/>
            <w:tcBorders>
              <w:top w:val="nil"/>
              <w:left w:val="nil"/>
              <w:bottom w:val="single" w:sz="4" w:space="0" w:color="auto"/>
              <w:right w:val="single" w:sz="4" w:space="0" w:color="auto"/>
            </w:tcBorders>
            <w:noWrap/>
            <w:vAlign w:val="center"/>
            <w:hideMark/>
          </w:tcPr>
          <w:p w14:paraId="10364A7D"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129</w:t>
            </w:r>
          </w:p>
        </w:tc>
        <w:tc>
          <w:tcPr>
            <w:tcW w:w="1225" w:type="dxa"/>
            <w:tcBorders>
              <w:top w:val="nil"/>
              <w:left w:val="nil"/>
              <w:bottom w:val="single" w:sz="4" w:space="0" w:color="auto"/>
              <w:right w:val="single" w:sz="4" w:space="0" w:color="auto"/>
            </w:tcBorders>
            <w:noWrap/>
            <w:vAlign w:val="center"/>
            <w:hideMark/>
          </w:tcPr>
          <w:p w14:paraId="0DD45E9A"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93</w:t>
            </w:r>
          </w:p>
        </w:tc>
        <w:tc>
          <w:tcPr>
            <w:tcW w:w="1029" w:type="dxa"/>
            <w:tcBorders>
              <w:top w:val="nil"/>
              <w:left w:val="nil"/>
              <w:bottom w:val="single" w:sz="4" w:space="0" w:color="auto"/>
              <w:right w:val="single" w:sz="4" w:space="0" w:color="auto"/>
            </w:tcBorders>
            <w:noWrap/>
            <w:vAlign w:val="center"/>
            <w:hideMark/>
          </w:tcPr>
          <w:p w14:paraId="273DEE79"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72.79%</w:t>
            </w:r>
          </w:p>
        </w:tc>
      </w:tr>
      <w:tr w:rsidR="006867F8" w:rsidRPr="006867F8" w14:paraId="760579F4" w14:textId="77777777" w:rsidTr="006867F8">
        <w:trPr>
          <w:trHeight w:val="242"/>
        </w:trPr>
        <w:tc>
          <w:tcPr>
            <w:tcW w:w="1279" w:type="dxa"/>
            <w:tcBorders>
              <w:top w:val="nil"/>
              <w:left w:val="single" w:sz="4" w:space="0" w:color="auto"/>
              <w:bottom w:val="single" w:sz="4" w:space="0" w:color="auto"/>
              <w:right w:val="single" w:sz="4" w:space="0" w:color="auto"/>
            </w:tcBorders>
            <w:shd w:val="clear" w:color="auto" w:fill="D9D9D9"/>
            <w:noWrap/>
            <w:vAlign w:val="center"/>
            <w:hideMark/>
          </w:tcPr>
          <w:p w14:paraId="252A7D24"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Evaluación del desempeño</w:t>
            </w:r>
          </w:p>
        </w:tc>
        <w:tc>
          <w:tcPr>
            <w:tcW w:w="785" w:type="dxa"/>
            <w:tcBorders>
              <w:top w:val="nil"/>
              <w:left w:val="nil"/>
              <w:bottom w:val="single" w:sz="4" w:space="0" w:color="auto"/>
              <w:right w:val="single" w:sz="4" w:space="0" w:color="auto"/>
            </w:tcBorders>
            <w:shd w:val="clear" w:color="auto" w:fill="D9D9D9"/>
            <w:noWrap/>
            <w:vAlign w:val="center"/>
            <w:hideMark/>
          </w:tcPr>
          <w:p w14:paraId="6A0FA18C"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43</w:t>
            </w:r>
          </w:p>
        </w:tc>
        <w:tc>
          <w:tcPr>
            <w:tcW w:w="1225" w:type="dxa"/>
            <w:tcBorders>
              <w:top w:val="nil"/>
              <w:left w:val="nil"/>
              <w:bottom w:val="single" w:sz="4" w:space="0" w:color="auto"/>
              <w:right w:val="single" w:sz="4" w:space="0" w:color="auto"/>
            </w:tcBorders>
            <w:shd w:val="clear" w:color="auto" w:fill="D9D9D9"/>
            <w:noWrap/>
            <w:vAlign w:val="center"/>
            <w:hideMark/>
          </w:tcPr>
          <w:p w14:paraId="74B55F08"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43</w:t>
            </w:r>
          </w:p>
        </w:tc>
        <w:tc>
          <w:tcPr>
            <w:tcW w:w="1029" w:type="dxa"/>
            <w:tcBorders>
              <w:top w:val="nil"/>
              <w:left w:val="nil"/>
              <w:bottom w:val="single" w:sz="4" w:space="0" w:color="auto"/>
              <w:right w:val="single" w:sz="4" w:space="0" w:color="auto"/>
            </w:tcBorders>
            <w:shd w:val="clear" w:color="auto" w:fill="D9D9D9"/>
            <w:noWrap/>
            <w:vAlign w:val="center"/>
            <w:hideMark/>
          </w:tcPr>
          <w:p w14:paraId="6D0BBAAD"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205981FA" w14:textId="77777777" w:rsidTr="006867F8">
        <w:trPr>
          <w:trHeight w:val="242"/>
        </w:trPr>
        <w:tc>
          <w:tcPr>
            <w:tcW w:w="1279" w:type="dxa"/>
            <w:tcBorders>
              <w:top w:val="nil"/>
              <w:left w:val="single" w:sz="4" w:space="0" w:color="auto"/>
              <w:bottom w:val="single" w:sz="4" w:space="0" w:color="auto"/>
              <w:right w:val="single" w:sz="4" w:space="0" w:color="auto"/>
            </w:tcBorders>
            <w:noWrap/>
            <w:vAlign w:val="center"/>
            <w:hideMark/>
          </w:tcPr>
          <w:p w14:paraId="4B247043"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 xml:space="preserve"> Mejora</w:t>
            </w:r>
          </w:p>
        </w:tc>
        <w:tc>
          <w:tcPr>
            <w:tcW w:w="785" w:type="dxa"/>
            <w:tcBorders>
              <w:top w:val="nil"/>
              <w:left w:val="nil"/>
              <w:bottom w:val="single" w:sz="4" w:space="0" w:color="auto"/>
              <w:right w:val="single" w:sz="4" w:space="0" w:color="auto"/>
            </w:tcBorders>
            <w:noWrap/>
            <w:vAlign w:val="center"/>
            <w:hideMark/>
          </w:tcPr>
          <w:p w14:paraId="4FF3A676"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18</w:t>
            </w:r>
          </w:p>
        </w:tc>
        <w:tc>
          <w:tcPr>
            <w:tcW w:w="1225" w:type="dxa"/>
            <w:tcBorders>
              <w:top w:val="nil"/>
              <w:left w:val="nil"/>
              <w:bottom w:val="single" w:sz="4" w:space="0" w:color="auto"/>
              <w:right w:val="single" w:sz="4" w:space="0" w:color="auto"/>
            </w:tcBorders>
            <w:noWrap/>
            <w:vAlign w:val="center"/>
            <w:hideMark/>
          </w:tcPr>
          <w:p w14:paraId="5145DAD4"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18</w:t>
            </w:r>
          </w:p>
        </w:tc>
        <w:tc>
          <w:tcPr>
            <w:tcW w:w="1029" w:type="dxa"/>
            <w:tcBorders>
              <w:top w:val="nil"/>
              <w:left w:val="nil"/>
              <w:bottom w:val="single" w:sz="4" w:space="0" w:color="auto"/>
              <w:right w:val="single" w:sz="4" w:space="0" w:color="auto"/>
            </w:tcBorders>
            <w:noWrap/>
            <w:vAlign w:val="center"/>
            <w:hideMark/>
          </w:tcPr>
          <w:p w14:paraId="7FE8C84F"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100%</w:t>
            </w:r>
          </w:p>
        </w:tc>
      </w:tr>
      <w:tr w:rsidR="006867F8" w:rsidRPr="006867F8" w14:paraId="09CACC07" w14:textId="77777777" w:rsidTr="006867F8">
        <w:trPr>
          <w:trHeight w:val="242"/>
        </w:trPr>
        <w:tc>
          <w:tcPr>
            <w:tcW w:w="1279" w:type="dxa"/>
            <w:tcBorders>
              <w:top w:val="nil"/>
              <w:left w:val="single" w:sz="4" w:space="0" w:color="auto"/>
              <w:bottom w:val="single" w:sz="4" w:space="0" w:color="auto"/>
              <w:right w:val="single" w:sz="4" w:space="0" w:color="auto"/>
            </w:tcBorders>
            <w:shd w:val="clear" w:color="auto" w:fill="C6E0B4"/>
            <w:noWrap/>
            <w:vAlign w:val="center"/>
            <w:hideMark/>
          </w:tcPr>
          <w:p w14:paraId="24DC104A" w14:textId="77777777" w:rsidR="006867F8" w:rsidRPr="006867F8" w:rsidRDefault="006867F8" w:rsidP="006867F8">
            <w:pPr>
              <w:spacing w:after="0" w:line="240" w:lineRule="auto"/>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Total</w:t>
            </w:r>
          </w:p>
        </w:tc>
        <w:tc>
          <w:tcPr>
            <w:tcW w:w="785" w:type="dxa"/>
            <w:tcBorders>
              <w:top w:val="nil"/>
              <w:left w:val="nil"/>
              <w:bottom w:val="single" w:sz="4" w:space="0" w:color="auto"/>
              <w:right w:val="single" w:sz="4" w:space="0" w:color="auto"/>
            </w:tcBorders>
            <w:shd w:val="clear" w:color="auto" w:fill="C6E0B4"/>
            <w:noWrap/>
            <w:vAlign w:val="center"/>
            <w:hideMark/>
          </w:tcPr>
          <w:p w14:paraId="2969B0C4"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312</w:t>
            </w:r>
          </w:p>
        </w:tc>
        <w:tc>
          <w:tcPr>
            <w:tcW w:w="1225" w:type="dxa"/>
            <w:tcBorders>
              <w:top w:val="nil"/>
              <w:left w:val="nil"/>
              <w:bottom w:val="single" w:sz="4" w:space="0" w:color="auto"/>
              <w:right w:val="single" w:sz="4" w:space="0" w:color="auto"/>
            </w:tcBorders>
            <w:shd w:val="clear" w:color="auto" w:fill="C6E0B4"/>
            <w:noWrap/>
            <w:vAlign w:val="center"/>
            <w:hideMark/>
          </w:tcPr>
          <w:p w14:paraId="56AF066D"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276</w:t>
            </w:r>
          </w:p>
        </w:tc>
        <w:tc>
          <w:tcPr>
            <w:tcW w:w="1029" w:type="dxa"/>
            <w:tcBorders>
              <w:top w:val="nil"/>
              <w:left w:val="nil"/>
              <w:bottom w:val="single" w:sz="4" w:space="0" w:color="auto"/>
              <w:right w:val="single" w:sz="4" w:space="0" w:color="auto"/>
            </w:tcBorders>
            <w:shd w:val="clear" w:color="auto" w:fill="C6E0B4"/>
            <w:noWrap/>
            <w:vAlign w:val="center"/>
            <w:hideMark/>
          </w:tcPr>
          <w:p w14:paraId="1396586B" w14:textId="77777777" w:rsidR="006867F8" w:rsidRPr="006867F8" w:rsidRDefault="006867F8" w:rsidP="006867F8">
            <w:pPr>
              <w:spacing w:after="0" w:line="240" w:lineRule="auto"/>
              <w:jc w:val="center"/>
              <w:rPr>
                <w:rFonts w:ascii="Times New Roman" w:eastAsia="Times New Roman" w:hAnsi="Times New Roman" w:cs="Times New Roman"/>
                <w:color w:val="000000"/>
                <w:sz w:val="16"/>
                <w:szCs w:val="16"/>
                <w:lang w:eastAsia="es-MX"/>
              </w:rPr>
            </w:pPr>
            <w:r w:rsidRPr="006867F8">
              <w:rPr>
                <w:rFonts w:ascii="Times New Roman" w:eastAsia="Times New Roman" w:hAnsi="Times New Roman" w:cs="Times New Roman"/>
                <w:color w:val="000000"/>
                <w:sz w:val="16"/>
                <w:szCs w:val="16"/>
                <w:lang w:eastAsia="es-MX"/>
              </w:rPr>
              <w:t>96%</w:t>
            </w:r>
          </w:p>
        </w:tc>
      </w:tr>
    </w:tbl>
    <w:p w14:paraId="4401E323" w14:textId="77777777" w:rsidR="006867F8" w:rsidRPr="006867F8" w:rsidRDefault="006867F8" w:rsidP="006867F8">
      <w:pPr>
        <w:spacing w:after="0" w:line="360" w:lineRule="auto"/>
        <w:jc w:val="both"/>
        <w:rPr>
          <w:rFonts w:ascii="Times New Roman" w:eastAsia="Times New Roman" w:hAnsi="Times New Roman" w:cs="Times New Roman"/>
          <w:sz w:val="20"/>
          <w:szCs w:val="20"/>
          <w:lang w:eastAsia="es-ES"/>
        </w:rPr>
      </w:pPr>
    </w:p>
    <w:p w14:paraId="17739135" w14:textId="77777777" w:rsidR="006867F8" w:rsidRDefault="006867F8" w:rsidP="006867F8">
      <w:pPr>
        <w:spacing w:after="0" w:line="240" w:lineRule="auto"/>
        <w:jc w:val="both"/>
        <w:rPr>
          <w:rFonts w:ascii="Times New Roman" w:eastAsia="Times New Roman" w:hAnsi="Times New Roman" w:cs="Times New Roman"/>
          <w:sz w:val="20"/>
          <w:szCs w:val="20"/>
          <w:lang w:eastAsia="es-ES"/>
        </w:rPr>
      </w:pPr>
      <w:r w:rsidRPr="006867F8">
        <w:rPr>
          <w:rFonts w:ascii="Times New Roman" w:eastAsia="Times New Roman" w:hAnsi="Times New Roman" w:cs="Times New Roman"/>
          <w:sz w:val="20"/>
          <w:szCs w:val="20"/>
          <w:lang w:eastAsia="es-ES"/>
        </w:rPr>
        <w:t>Como puede observarse se obtuvo un nivel de cumplimiento del 96% en los requisitos de la norma. En total la norma establece 312 requisitos, de los cuales fueron cumplidos 276 requisitos.</w:t>
      </w:r>
    </w:p>
    <w:p w14:paraId="4796496A" w14:textId="77777777" w:rsidR="0027796E" w:rsidRPr="006867F8" w:rsidRDefault="0027796E" w:rsidP="006867F8">
      <w:pPr>
        <w:spacing w:after="0" w:line="240" w:lineRule="auto"/>
        <w:jc w:val="both"/>
        <w:rPr>
          <w:rFonts w:ascii="Times New Roman" w:eastAsia="Times New Roman" w:hAnsi="Times New Roman" w:cs="Times New Roman"/>
          <w:sz w:val="20"/>
          <w:szCs w:val="20"/>
          <w:lang w:eastAsia="es-ES"/>
        </w:rPr>
      </w:pPr>
    </w:p>
    <w:p w14:paraId="6B8B32F5" w14:textId="5DCC9F4F" w:rsidR="006867F8" w:rsidRDefault="006867F8" w:rsidP="006867F8">
      <w:pPr>
        <w:spacing w:after="0" w:line="240" w:lineRule="auto"/>
        <w:jc w:val="both"/>
        <w:rPr>
          <w:rFonts w:ascii="Times New Roman" w:eastAsia="Times New Roman" w:hAnsi="Times New Roman" w:cs="Times New Roman"/>
          <w:sz w:val="20"/>
          <w:szCs w:val="20"/>
          <w:lang w:eastAsia="es-ES"/>
        </w:rPr>
      </w:pPr>
      <w:r w:rsidRPr="006867F8">
        <w:rPr>
          <w:rFonts w:ascii="Times New Roman" w:eastAsia="Times New Roman" w:hAnsi="Times New Roman" w:cs="Times New Roman"/>
          <w:sz w:val="20"/>
          <w:szCs w:val="20"/>
          <w:lang w:eastAsia="es-ES"/>
        </w:rPr>
        <w:t xml:space="preserve">En la tabla 5 se hace una comparación entre la primera y última evaluación del desempeño de las </w:t>
      </w:r>
      <w:r w:rsidR="00657F2F">
        <w:rPr>
          <w:rFonts w:ascii="Times New Roman" w:eastAsia="Times New Roman" w:hAnsi="Times New Roman" w:cs="Times New Roman"/>
          <w:sz w:val="20"/>
          <w:szCs w:val="20"/>
          <w:lang w:eastAsia="es-ES"/>
        </w:rPr>
        <w:t>PYMES</w:t>
      </w:r>
      <w:r w:rsidRPr="006867F8">
        <w:rPr>
          <w:rFonts w:ascii="Times New Roman" w:eastAsia="Times New Roman" w:hAnsi="Times New Roman" w:cs="Times New Roman"/>
          <w:sz w:val="20"/>
          <w:szCs w:val="20"/>
          <w:lang w:eastAsia="es-ES"/>
        </w:rPr>
        <w:t>.</w:t>
      </w:r>
    </w:p>
    <w:p w14:paraId="562EDDD5" w14:textId="77777777" w:rsidR="0027796E" w:rsidRDefault="0027796E" w:rsidP="006867F8">
      <w:pPr>
        <w:spacing w:after="0" w:line="240" w:lineRule="auto"/>
        <w:jc w:val="both"/>
        <w:rPr>
          <w:rFonts w:ascii="Times New Roman" w:eastAsia="Times New Roman" w:hAnsi="Times New Roman" w:cs="Times New Roman"/>
          <w:sz w:val="20"/>
          <w:szCs w:val="20"/>
          <w:lang w:eastAsia="es-ES"/>
        </w:rPr>
      </w:pPr>
    </w:p>
    <w:p w14:paraId="5F0125E5" w14:textId="77777777" w:rsidR="0027796E" w:rsidRPr="0027796E" w:rsidRDefault="0027796E" w:rsidP="0027796E">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Tabla </w:t>
      </w:r>
      <w:r w:rsidRPr="0027796E">
        <w:rPr>
          <w:rFonts w:ascii="Times New Roman" w:eastAsia="Times New Roman" w:hAnsi="Times New Roman" w:cs="Times New Roman"/>
          <w:sz w:val="20"/>
          <w:szCs w:val="20"/>
          <w:lang w:eastAsia="es-ES"/>
        </w:rPr>
        <w:t>5: Evaluaciones de nivel de cumplimiento de norma ISO 9001:2015</w:t>
      </w:r>
    </w:p>
    <w:p w14:paraId="4A17A326" w14:textId="77777777" w:rsidR="0027796E" w:rsidRPr="0027796E" w:rsidRDefault="0027796E" w:rsidP="0027796E">
      <w:pPr>
        <w:spacing w:after="0" w:line="240" w:lineRule="auto"/>
        <w:jc w:val="both"/>
        <w:rPr>
          <w:rFonts w:ascii="Times New Roman" w:eastAsia="Times New Roman" w:hAnsi="Times New Roman" w:cs="Times New Roman"/>
          <w:b/>
          <w:sz w:val="20"/>
          <w:szCs w:val="20"/>
          <w:lang w:eastAsia="es-ES"/>
        </w:rPr>
      </w:pPr>
    </w:p>
    <w:tbl>
      <w:tblPr>
        <w:tblStyle w:val="Tablaconcuadrcula2"/>
        <w:tblW w:w="0" w:type="auto"/>
        <w:tblInd w:w="108" w:type="dxa"/>
        <w:tblLook w:val="04A0" w:firstRow="1" w:lastRow="0" w:firstColumn="1" w:lastColumn="0" w:noHBand="0" w:noVBand="1"/>
      </w:tblPr>
      <w:tblGrid>
        <w:gridCol w:w="1755"/>
        <w:gridCol w:w="1140"/>
        <w:gridCol w:w="1140"/>
      </w:tblGrid>
      <w:tr w:rsidR="0027796E" w:rsidRPr="0027796E" w14:paraId="5811D55C" w14:textId="77777777" w:rsidTr="0027796E">
        <w:trPr>
          <w:trHeight w:val="515"/>
        </w:trPr>
        <w:tc>
          <w:tcPr>
            <w:tcW w:w="1909" w:type="dxa"/>
            <w:tcBorders>
              <w:top w:val="single" w:sz="4" w:space="0" w:color="auto"/>
              <w:left w:val="single" w:sz="4" w:space="0" w:color="auto"/>
              <w:bottom w:val="single" w:sz="4" w:space="0" w:color="auto"/>
              <w:right w:val="single" w:sz="4" w:space="0" w:color="auto"/>
            </w:tcBorders>
            <w:hideMark/>
          </w:tcPr>
          <w:p w14:paraId="07DAC44C" w14:textId="77777777" w:rsidR="0027796E" w:rsidRPr="0027796E" w:rsidRDefault="0027796E" w:rsidP="0027796E">
            <w:pPr>
              <w:rPr>
                <w:rFonts w:ascii="Times New Roman" w:hAnsi="Times New Roman"/>
                <w:b/>
                <w:sz w:val="16"/>
                <w:szCs w:val="16"/>
              </w:rPr>
            </w:pPr>
            <w:r w:rsidRPr="0027796E">
              <w:rPr>
                <w:rFonts w:ascii="Times New Roman" w:hAnsi="Times New Roman"/>
                <w:b/>
                <w:sz w:val="16"/>
                <w:szCs w:val="16"/>
              </w:rPr>
              <w:t>Apartado ISO</w:t>
            </w:r>
          </w:p>
        </w:tc>
        <w:tc>
          <w:tcPr>
            <w:tcW w:w="1176" w:type="dxa"/>
            <w:tcBorders>
              <w:top w:val="single" w:sz="4" w:space="0" w:color="auto"/>
              <w:left w:val="single" w:sz="4" w:space="0" w:color="auto"/>
              <w:bottom w:val="single" w:sz="4" w:space="0" w:color="auto"/>
              <w:right w:val="single" w:sz="4" w:space="0" w:color="auto"/>
            </w:tcBorders>
            <w:hideMark/>
          </w:tcPr>
          <w:p w14:paraId="6EA942C4" w14:textId="77777777" w:rsidR="0027796E" w:rsidRPr="0027796E" w:rsidRDefault="0027796E" w:rsidP="0027796E">
            <w:pPr>
              <w:rPr>
                <w:rFonts w:ascii="Times New Roman" w:hAnsi="Times New Roman"/>
                <w:b/>
                <w:sz w:val="16"/>
                <w:szCs w:val="16"/>
              </w:rPr>
            </w:pPr>
            <w:r w:rsidRPr="0027796E">
              <w:rPr>
                <w:rFonts w:ascii="Times New Roman" w:hAnsi="Times New Roman"/>
                <w:b/>
                <w:sz w:val="16"/>
                <w:szCs w:val="16"/>
              </w:rPr>
              <w:t>Primera Evaluación %</w:t>
            </w:r>
          </w:p>
        </w:tc>
        <w:tc>
          <w:tcPr>
            <w:tcW w:w="1176" w:type="dxa"/>
            <w:tcBorders>
              <w:top w:val="single" w:sz="4" w:space="0" w:color="auto"/>
              <w:left w:val="single" w:sz="4" w:space="0" w:color="auto"/>
              <w:bottom w:val="single" w:sz="4" w:space="0" w:color="auto"/>
              <w:right w:val="single" w:sz="4" w:space="0" w:color="auto"/>
            </w:tcBorders>
            <w:hideMark/>
          </w:tcPr>
          <w:p w14:paraId="6E734B04" w14:textId="77777777" w:rsidR="0027796E" w:rsidRPr="0027796E" w:rsidRDefault="0027796E" w:rsidP="0027796E">
            <w:pPr>
              <w:rPr>
                <w:rFonts w:ascii="Times New Roman" w:hAnsi="Times New Roman"/>
                <w:b/>
                <w:sz w:val="16"/>
                <w:szCs w:val="16"/>
              </w:rPr>
            </w:pPr>
            <w:r w:rsidRPr="0027796E">
              <w:rPr>
                <w:rFonts w:ascii="Times New Roman" w:hAnsi="Times New Roman"/>
                <w:b/>
                <w:sz w:val="16"/>
                <w:szCs w:val="16"/>
              </w:rPr>
              <w:t>Segunda Evaluación %</w:t>
            </w:r>
          </w:p>
        </w:tc>
      </w:tr>
      <w:tr w:rsidR="0027796E" w:rsidRPr="0027796E" w14:paraId="3DB913D2" w14:textId="77777777" w:rsidTr="0027796E">
        <w:trPr>
          <w:trHeight w:val="239"/>
        </w:trPr>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2FC78"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 xml:space="preserve">Contexto de la organización </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C5D77"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14%</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A57DA"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2592024A" w14:textId="77777777" w:rsidTr="0027796E">
        <w:trPr>
          <w:trHeight w:val="263"/>
        </w:trPr>
        <w:tc>
          <w:tcPr>
            <w:tcW w:w="1909" w:type="dxa"/>
            <w:tcBorders>
              <w:top w:val="single" w:sz="4" w:space="0" w:color="auto"/>
              <w:left w:val="single" w:sz="4" w:space="0" w:color="auto"/>
              <w:bottom w:val="single" w:sz="4" w:space="0" w:color="auto"/>
              <w:right w:val="single" w:sz="4" w:space="0" w:color="auto"/>
            </w:tcBorders>
            <w:hideMark/>
          </w:tcPr>
          <w:p w14:paraId="003A4007"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Liderazgo</w:t>
            </w:r>
          </w:p>
        </w:tc>
        <w:tc>
          <w:tcPr>
            <w:tcW w:w="1176" w:type="dxa"/>
            <w:tcBorders>
              <w:top w:val="single" w:sz="4" w:space="0" w:color="auto"/>
              <w:left w:val="single" w:sz="4" w:space="0" w:color="auto"/>
              <w:bottom w:val="single" w:sz="4" w:space="0" w:color="auto"/>
              <w:right w:val="single" w:sz="4" w:space="0" w:color="auto"/>
            </w:tcBorders>
            <w:hideMark/>
          </w:tcPr>
          <w:p w14:paraId="55B6ECC3"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46%</w:t>
            </w:r>
          </w:p>
        </w:tc>
        <w:tc>
          <w:tcPr>
            <w:tcW w:w="1176" w:type="dxa"/>
            <w:tcBorders>
              <w:top w:val="single" w:sz="4" w:space="0" w:color="auto"/>
              <w:left w:val="single" w:sz="4" w:space="0" w:color="auto"/>
              <w:bottom w:val="single" w:sz="4" w:space="0" w:color="auto"/>
              <w:right w:val="single" w:sz="4" w:space="0" w:color="auto"/>
            </w:tcBorders>
            <w:hideMark/>
          </w:tcPr>
          <w:p w14:paraId="65A5D2B9"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222177A1" w14:textId="77777777" w:rsidTr="0027796E">
        <w:trPr>
          <w:trHeight w:val="263"/>
        </w:trPr>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E86C1"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Planificación</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48AF5"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4%</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3A1C3"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4B9B904E" w14:textId="77777777" w:rsidTr="0027796E">
        <w:trPr>
          <w:trHeight w:val="263"/>
        </w:trPr>
        <w:tc>
          <w:tcPr>
            <w:tcW w:w="1909" w:type="dxa"/>
            <w:tcBorders>
              <w:top w:val="single" w:sz="4" w:space="0" w:color="auto"/>
              <w:left w:val="single" w:sz="4" w:space="0" w:color="auto"/>
              <w:bottom w:val="single" w:sz="4" w:space="0" w:color="auto"/>
              <w:right w:val="single" w:sz="4" w:space="0" w:color="auto"/>
            </w:tcBorders>
            <w:hideMark/>
          </w:tcPr>
          <w:p w14:paraId="78F72165"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Apoyo</w:t>
            </w:r>
          </w:p>
        </w:tc>
        <w:tc>
          <w:tcPr>
            <w:tcW w:w="1176" w:type="dxa"/>
            <w:tcBorders>
              <w:top w:val="single" w:sz="4" w:space="0" w:color="auto"/>
              <w:left w:val="single" w:sz="4" w:space="0" w:color="auto"/>
              <w:bottom w:val="single" w:sz="4" w:space="0" w:color="auto"/>
              <w:right w:val="single" w:sz="4" w:space="0" w:color="auto"/>
            </w:tcBorders>
            <w:hideMark/>
          </w:tcPr>
          <w:p w14:paraId="3BC90B97"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33%</w:t>
            </w:r>
          </w:p>
        </w:tc>
        <w:tc>
          <w:tcPr>
            <w:tcW w:w="1176" w:type="dxa"/>
            <w:tcBorders>
              <w:top w:val="single" w:sz="4" w:space="0" w:color="auto"/>
              <w:left w:val="single" w:sz="4" w:space="0" w:color="auto"/>
              <w:bottom w:val="single" w:sz="4" w:space="0" w:color="auto"/>
              <w:right w:val="single" w:sz="4" w:space="0" w:color="auto"/>
            </w:tcBorders>
            <w:hideMark/>
          </w:tcPr>
          <w:p w14:paraId="2ACE68EA"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2F62CBC1" w14:textId="77777777" w:rsidTr="0027796E">
        <w:trPr>
          <w:trHeight w:val="252"/>
        </w:trPr>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FBDC20"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Operación</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87EA8"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32%</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FD45E"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72.79%</w:t>
            </w:r>
          </w:p>
        </w:tc>
      </w:tr>
      <w:tr w:rsidR="0027796E" w:rsidRPr="0027796E" w14:paraId="6F048618" w14:textId="77777777" w:rsidTr="0027796E">
        <w:trPr>
          <w:trHeight w:val="329"/>
        </w:trPr>
        <w:tc>
          <w:tcPr>
            <w:tcW w:w="1909" w:type="dxa"/>
            <w:tcBorders>
              <w:top w:val="single" w:sz="4" w:space="0" w:color="auto"/>
              <w:left w:val="single" w:sz="4" w:space="0" w:color="auto"/>
              <w:bottom w:val="single" w:sz="4" w:space="0" w:color="auto"/>
              <w:right w:val="single" w:sz="4" w:space="0" w:color="auto"/>
            </w:tcBorders>
            <w:hideMark/>
          </w:tcPr>
          <w:p w14:paraId="7C2F6807"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Evaluación del desempeño</w:t>
            </w:r>
          </w:p>
        </w:tc>
        <w:tc>
          <w:tcPr>
            <w:tcW w:w="1176" w:type="dxa"/>
            <w:tcBorders>
              <w:top w:val="single" w:sz="4" w:space="0" w:color="auto"/>
              <w:left w:val="single" w:sz="4" w:space="0" w:color="auto"/>
              <w:bottom w:val="single" w:sz="4" w:space="0" w:color="auto"/>
              <w:right w:val="single" w:sz="4" w:space="0" w:color="auto"/>
            </w:tcBorders>
            <w:hideMark/>
          </w:tcPr>
          <w:p w14:paraId="41B6C83C"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w:t>
            </w:r>
          </w:p>
        </w:tc>
        <w:tc>
          <w:tcPr>
            <w:tcW w:w="1176" w:type="dxa"/>
            <w:tcBorders>
              <w:top w:val="single" w:sz="4" w:space="0" w:color="auto"/>
              <w:left w:val="single" w:sz="4" w:space="0" w:color="auto"/>
              <w:bottom w:val="single" w:sz="4" w:space="0" w:color="auto"/>
              <w:right w:val="single" w:sz="4" w:space="0" w:color="auto"/>
            </w:tcBorders>
            <w:hideMark/>
          </w:tcPr>
          <w:p w14:paraId="1C2C6AA9"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02810F00" w14:textId="77777777" w:rsidTr="0027796E">
        <w:trPr>
          <w:trHeight w:val="263"/>
        </w:trPr>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94979"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Mejora</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45915"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24%</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A6853"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100%</w:t>
            </w:r>
          </w:p>
        </w:tc>
      </w:tr>
      <w:tr w:rsidR="0027796E" w:rsidRPr="0027796E" w14:paraId="2302029B" w14:textId="77777777" w:rsidTr="0027796E">
        <w:trPr>
          <w:trHeight w:val="281"/>
        </w:trPr>
        <w:tc>
          <w:tcPr>
            <w:tcW w:w="1909"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C29141F"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Valor Promedio Obtenido.</w:t>
            </w:r>
          </w:p>
        </w:tc>
        <w:tc>
          <w:tcPr>
            <w:tcW w:w="117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3EF5A7AE"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23%</w:t>
            </w:r>
          </w:p>
        </w:tc>
        <w:tc>
          <w:tcPr>
            <w:tcW w:w="117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712E9473" w14:textId="77777777" w:rsidR="0027796E" w:rsidRPr="0027796E" w:rsidRDefault="0027796E" w:rsidP="0027796E">
            <w:pPr>
              <w:rPr>
                <w:rFonts w:ascii="Times New Roman" w:hAnsi="Times New Roman"/>
                <w:sz w:val="16"/>
                <w:szCs w:val="16"/>
              </w:rPr>
            </w:pPr>
            <w:r w:rsidRPr="0027796E">
              <w:rPr>
                <w:rFonts w:ascii="Times New Roman" w:hAnsi="Times New Roman"/>
                <w:sz w:val="16"/>
                <w:szCs w:val="16"/>
              </w:rPr>
              <w:t>96%</w:t>
            </w:r>
          </w:p>
        </w:tc>
      </w:tr>
    </w:tbl>
    <w:p w14:paraId="1F2AAD7B" w14:textId="77777777" w:rsidR="0027796E" w:rsidRPr="0027796E" w:rsidRDefault="0027796E" w:rsidP="0027796E">
      <w:pPr>
        <w:spacing w:line="240" w:lineRule="auto"/>
        <w:jc w:val="both"/>
        <w:rPr>
          <w:rFonts w:ascii="Times New Roman" w:eastAsia="Calibri" w:hAnsi="Times New Roman" w:cs="Times New Roman"/>
          <w:b/>
          <w:sz w:val="12"/>
          <w:szCs w:val="20"/>
        </w:rPr>
      </w:pPr>
    </w:p>
    <w:p w14:paraId="434E11DD" w14:textId="79137221" w:rsidR="0027796E" w:rsidRDefault="0027796E" w:rsidP="0027796E">
      <w:pPr>
        <w:spacing w:line="240" w:lineRule="auto"/>
        <w:jc w:val="both"/>
        <w:rPr>
          <w:rFonts w:ascii="Times New Roman" w:hAnsi="Times New Roman"/>
          <w:sz w:val="20"/>
          <w:szCs w:val="20"/>
        </w:rPr>
      </w:pPr>
      <w:r>
        <w:rPr>
          <w:rFonts w:ascii="Times New Roman" w:hAnsi="Times New Roman"/>
          <w:sz w:val="20"/>
          <w:szCs w:val="20"/>
        </w:rPr>
        <w:t xml:space="preserve">En la evaluación preliminar las </w:t>
      </w:r>
      <w:r w:rsidR="00657F2F">
        <w:rPr>
          <w:rFonts w:ascii="Times New Roman" w:hAnsi="Times New Roman"/>
          <w:sz w:val="20"/>
          <w:szCs w:val="20"/>
        </w:rPr>
        <w:t>PYMES</w:t>
      </w:r>
      <w:r>
        <w:rPr>
          <w:rFonts w:ascii="Times New Roman" w:hAnsi="Times New Roman"/>
          <w:sz w:val="20"/>
          <w:szCs w:val="20"/>
        </w:rPr>
        <w:t xml:space="preserve"> lograban cumplir con un 23% </w:t>
      </w:r>
      <w:r w:rsidR="00657F2F">
        <w:rPr>
          <w:rFonts w:ascii="Times New Roman" w:hAnsi="Times New Roman"/>
          <w:sz w:val="20"/>
          <w:szCs w:val="20"/>
        </w:rPr>
        <w:t>de los requisitos de</w:t>
      </w:r>
      <w:r>
        <w:rPr>
          <w:rFonts w:ascii="Times New Roman" w:hAnsi="Times New Roman"/>
          <w:sz w:val="20"/>
          <w:szCs w:val="20"/>
        </w:rPr>
        <w:t xml:space="preserve"> la norma ISO 9001:2015. Posteriormente de haber realizados el modelo de gestión de la calidad, se realizó una nueva evaluación y se obtuvo un nivel de cumplimiento del 96%. Realizando un comparativo entre la primera y última evaluación del desempeño realizada, existe un incremento del 73% en el nivel </w:t>
      </w:r>
      <w:r w:rsidRPr="0027796E">
        <w:rPr>
          <w:rFonts w:ascii="Times New Roman" w:hAnsi="Times New Roman"/>
          <w:sz w:val="20"/>
          <w:szCs w:val="20"/>
        </w:rPr>
        <w:t>de cumplimiento de los requisitos que establece la norma ISO 9001:2015.</w:t>
      </w:r>
    </w:p>
    <w:p w14:paraId="25101E62" w14:textId="77777777" w:rsidR="00B43FC3" w:rsidRPr="00B43FC3" w:rsidRDefault="00B43FC3" w:rsidP="00B43FC3">
      <w:pPr>
        <w:spacing w:line="360" w:lineRule="auto"/>
        <w:jc w:val="both"/>
        <w:rPr>
          <w:rFonts w:ascii="Times New Roman" w:eastAsia="Calibri" w:hAnsi="Times New Roman" w:cs="Times New Roman"/>
          <w:b/>
          <w:sz w:val="24"/>
          <w:szCs w:val="24"/>
        </w:rPr>
      </w:pPr>
      <w:r w:rsidRPr="00B43FC3">
        <w:rPr>
          <w:rFonts w:ascii="Times New Roman" w:eastAsia="Calibri" w:hAnsi="Times New Roman" w:cs="Times New Roman"/>
          <w:b/>
          <w:sz w:val="24"/>
          <w:szCs w:val="24"/>
        </w:rPr>
        <w:t xml:space="preserve">Variables de estudio: </w:t>
      </w:r>
    </w:p>
    <w:p w14:paraId="766A59EF" w14:textId="77777777" w:rsidR="00B43FC3" w:rsidRDefault="00B43FC3" w:rsidP="00B43FC3">
      <w:pPr>
        <w:spacing w:line="240" w:lineRule="auto"/>
        <w:jc w:val="both"/>
        <w:rPr>
          <w:rFonts w:ascii="Times New Roman" w:eastAsia="Times New Roman" w:hAnsi="Times New Roman" w:cs="Times New Roman"/>
          <w:sz w:val="20"/>
          <w:szCs w:val="24"/>
          <w:lang w:eastAsia="es-ES"/>
        </w:rPr>
      </w:pPr>
      <w:r w:rsidRPr="00B43FC3">
        <w:rPr>
          <w:rFonts w:ascii="Times New Roman" w:eastAsia="Calibri" w:hAnsi="Times New Roman" w:cs="Times New Roman"/>
          <w:bCs/>
          <w:sz w:val="20"/>
          <w:szCs w:val="24"/>
        </w:rPr>
        <w:t>Para esta investigación l</w:t>
      </w:r>
      <w:r w:rsidRPr="00B43FC3">
        <w:rPr>
          <w:rFonts w:ascii="Times New Roman" w:eastAsia="Times New Roman" w:hAnsi="Times New Roman" w:cs="Times New Roman"/>
          <w:sz w:val="20"/>
          <w:szCs w:val="24"/>
          <w:lang w:eastAsia="es-ES"/>
        </w:rPr>
        <w:t>as variables que se están manejando en el proyecto son de carácter cualitativo y cuantitativo. En sí, las variables independientes van a ser medidas por medio de una evaluación posterior para determinar si en realidad se están cumpliendo con todos los requisitos que establece la norma ISO 9001:2015.</w:t>
      </w:r>
    </w:p>
    <w:p w14:paraId="690918D6" w14:textId="77777777" w:rsidR="00B43FC3" w:rsidRDefault="00B43FC3" w:rsidP="00B43FC3">
      <w:pPr>
        <w:spacing w:line="240" w:lineRule="auto"/>
        <w:jc w:val="both"/>
        <w:rPr>
          <w:rFonts w:ascii="Times New Roman" w:eastAsia="Times New Roman" w:hAnsi="Times New Roman" w:cs="Times New Roman"/>
          <w:sz w:val="20"/>
          <w:szCs w:val="24"/>
          <w:lang w:eastAsia="es-ES"/>
        </w:rPr>
      </w:pPr>
      <w:r w:rsidRPr="00B43FC3">
        <w:rPr>
          <w:rFonts w:ascii="Times New Roman" w:eastAsia="Times New Roman" w:hAnsi="Times New Roman" w:cs="Times New Roman"/>
          <w:sz w:val="20"/>
          <w:szCs w:val="24"/>
          <w:lang w:eastAsia="es-ES"/>
        </w:rPr>
        <w:t xml:space="preserve">A continuación se presenta la siguiente matriz de operacionalización de variables, en donde se </w:t>
      </w:r>
      <w:r w:rsidRPr="00B43FC3">
        <w:rPr>
          <w:rFonts w:ascii="Times New Roman" w:eastAsia="Times New Roman" w:hAnsi="Times New Roman" w:cs="Times New Roman"/>
          <w:sz w:val="20"/>
          <w:szCs w:val="24"/>
          <w:lang w:eastAsia="es-ES"/>
        </w:rPr>
        <w:t>identifican el desglose de cada una de las variables con sus respectivos indicadores.</w:t>
      </w:r>
    </w:p>
    <w:tbl>
      <w:tblPr>
        <w:tblStyle w:val="Tablaconcuadrcula11"/>
        <w:tblW w:w="5201" w:type="pct"/>
        <w:tblInd w:w="-176" w:type="dxa"/>
        <w:tblLook w:val="04A0" w:firstRow="1" w:lastRow="0" w:firstColumn="1" w:lastColumn="0" w:noHBand="0" w:noVBand="1"/>
      </w:tblPr>
      <w:tblGrid>
        <w:gridCol w:w="1079"/>
        <w:gridCol w:w="1148"/>
        <w:gridCol w:w="1139"/>
        <w:gridCol w:w="953"/>
      </w:tblGrid>
      <w:tr w:rsidR="00B43FC3" w:rsidRPr="00B43FC3" w14:paraId="32D62552" w14:textId="77777777" w:rsidTr="00153ED7">
        <w:trPr>
          <w:trHeight w:val="238"/>
        </w:trPr>
        <w:tc>
          <w:tcPr>
            <w:tcW w:w="1347" w:type="pct"/>
            <w:shd w:val="clear" w:color="auto" w:fill="FDE9D9" w:themeFill="accent6" w:themeFillTint="33"/>
          </w:tcPr>
          <w:p w14:paraId="1D0AC30E" w14:textId="77777777" w:rsidR="00B43FC3" w:rsidRPr="00B43FC3" w:rsidRDefault="00B43FC3" w:rsidP="00B43FC3">
            <w:pPr>
              <w:jc w:val="center"/>
              <w:rPr>
                <w:rFonts w:ascii="Times New Roman" w:eastAsia="Times New Roman" w:hAnsi="Times New Roman" w:cs="Times New Roman"/>
                <w:b/>
                <w:sz w:val="16"/>
                <w:szCs w:val="16"/>
                <w:lang w:eastAsia="es-ES"/>
              </w:rPr>
            </w:pPr>
            <w:r w:rsidRPr="00B43FC3">
              <w:rPr>
                <w:rFonts w:ascii="Times New Roman" w:eastAsia="Times New Roman" w:hAnsi="Times New Roman" w:cs="Times New Roman"/>
                <w:b/>
                <w:sz w:val="16"/>
                <w:szCs w:val="16"/>
                <w:lang w:eastAsia="es-ES"/>
              </w:rPr>
              <w:t>Variable dependiente</w:t>
            </w:r>
          </w:p>
        </w:tc>
        <w:tc>
          <w:tcPr>
            <w:tcW w:w="1295" w:type="pct"/>
            <w:shd w:val="clear" w:color="auto" w:fill="FDE9D9" w:themeFill="accent6" w:themeFillTint="33"/>
          </w:tcPr>
          <w:p w14:paraId="40E9A67C" w14:textId="77777777" w:rsidR="00B43FC3" w:rsidRPr="00B43FC3" w:rsidRDefault="00B43FC3" w:rsidP="00B43FC3">
            <w:pPr>
              <w:jc w:val="center"/>
              <w:rPr>
                <w:rFonts w:ascii="Times New Roman" w:eastAsia="Times New Roman" w:hAnsi="Times New Roman" w:cs="Times New Roman"/>
                <w:b/>
                <w:sz w:val="16"/>
                <w:szCs w:val="16"/>
                <w:lang w:eastAsia="es-ES"/>
              </w:rPr>
            </w:pPr>
            <w:r w:rsidRPr="00B43FC3">
              <w:rPr>
                <w:rFonts w:ascii="Times New Roman" w:eastAsia="Times New Roman" w:hAnsi="Times New Roman" w:cs="Times New Roman"/>
                <w:b/>
                <w:sz w:val="16"/>
                <w:szCs w:val="16"/>
                <w:lang w:eastAsia="es-ES"/>
              </w:rPr>
              <w:t>Variable independiente</w:t>
            </w:r>
          </w:p>
        </w:tc>
        <w:tc>
          <w:tcPr>
            <w:tcW w:w="1285" w:type="pct"/>
            <w:shd w:val="clear" w:color="auto" w:fill="FDE9D9" w:themeFill="accent6" w:themeFillTint="33"/>
          </w:tcPr>
          <w:p w14:paraId="5EA4B7F0" w14:textId="77777777" w:rsidR="00B43FC3" w:rsidRPr="00B43FC3" w:rsidRDefault="00B43FC3" w:rsidP="00B43FC3">
            <w:pPr>
              <w:rPr>
                <w:rFonts w:ascii="Times New Roman" w:eastAsia="Times New Roman" w:hAnsi="Times New Roman" w:cs="Times New Roman"/>
                <w:b/>
                <w:sz w:val="16"/>
                <w:szCs w:val="16"/>
                <w:lang w:eastAsia="es-ES"/>
              </w:rPr>
            </w:pPr>
            <w:r w:rsidRPr="00B43FC3">
              <w:rPr>
                <w:rFonts w:ascii="Times New Roman" w:eastAsia="Times New Roman" w:hAnsi="Times New Roman" w:cs="Times New Roman"/>
                <w:b/>
                <w:sz w:val="16"/>
                <w:szCs w:val="16"/>
                <w:lang w:eastAsia="es-ES"/>
              </w:rPr>
              <w:t>Dimensiones</w:t>
            </w:r>
          </w:p>
        </w:tc>
        <w:tc>
          <w:tcPr>
            <w:tcW w:w="1074" w:type="pct"/>
            <w:shd w:val="clear" w:color="auto" w:fill="FDE9D9" w:themeFill="accent6" w:themeFillTint="33"/>
          </w:tcPr>
          <w:p w14:paraId="70316AAB" w14:textId="77777777" w:rsidR="00B43FC3" w:rsidRPr="00B43FC3" w:rsidRDefault="00B43FC3" w:rsidP="00B43FC3">
            <w:pPr>
              <w:rPr>
                <w:rFonts w:ascii="Times New Roman" w:eastAsia="Times New Roman" w:hAnsi="Times New Roman" w:cs="Times New Roman"/>
                <w:b/>
                <w:sz w:val="16"/>
                <w:szCs w:val="16"/>
                <w:lang w:eastAsia="es-ES"/>
              </w:rPr>
            </w:pPr>
            <w:r>
              <w:rPr>
                <w:rFonts w:ascii="Times New Roman" w:eastAsia="Times New Roman" w:hAnsi="Times New Roman" w:cs="Times New Roman"/>
                <w:b/>
                <w:sz w:val="16"/>
                <w:szCs w:val="16"/>
                <w:lang w:eastAsia="es-ES"/>
              </w:rPr>
              <w:t>Indicador</w:t>
            </w:r>
          </w:p>
        </w:tc>
      </w:tr>
      <w:tr w:rsidR="00B43FC3" w:rsidRPr="00B43FC3" w14:paraId="0634596B" w14:textId="77777777" w:rsidTr="00B43FC3">
        <w:trPr>
          <w:trHeight w:val="869"/>
        </w:trPr>
        <w:tc>
          <w:tcPr>
            <w:tcW w:w="1347" w:type="pct"/>
            <w:vMerge w:val="restart"/>
          </w:tcPr>
          <w:p w14:paraId="5C6296BA" w14:textId="77777777" w:rsidR="00B43FC3" w:rsidRPr="00B43FC3" w:rsidRDefault="00B43FC3" w:rsidP="00B43FC3">
            <w:pPr>
              <w:jc w:val="both"/>
              <w:rPr>
                <w:rFonts w:ascii="Times New Roman" w:eastAsia="Times New Roman" w:hAnsi="Times New Roman" w:cs="Times New Roman"/>
                <w:sz w:val="16"/>
                <w:szCs w:val="16"/>
                <w:lang w:eastAsia="es-ES"/>
              </w:rPr>
            </w:pPr>
          </w:p>
          <w:p w14:paraId="4D3D328A" w14:textId="77777777" w:rsidR="00B43FC3" w:rsidRPr="00B43FC3" w:rsidRDefault="00B43FC3" w:rsidP="00B43FC3">
            <w:pPr>
              <w:rPr>
                <w:rFonts w:ascii="Times New Roman" w:eastAsia="Times New Roman" w:hAnsi="Times New Roman" w:cs="Times New Roman"/>
                <w:sz w:val="16"/>
                <w:szCs w:val="16"/>
                <w:lang w:eastAsia="es-ES"/>
              </w:rPr>
            </w:pPr>
          </w:p>
          <w:p w14:paraId="3FC8B139" w14:textId="77777777" w:rsidR="00B43FC3" w:rsidRPr="00B43FC3" w:rsidRDefault="00B43FC3" w:rsidP="00B43FC3">
            <w:pPr>
              <w:rPr>
                <w:rFonts w:ascii="Times New Roman" w:eastAsia="Times New Roman" w:hAnsi="Times New Roman" w:cs="Times New Roman"/>
                <w:sz w:val="16"/>
                <w:szCs w:val="16"/>
                <w:lang w:eastAsia="es-ES"/>
              </w:rPr>
            </w:pPr>
          </w:p>
          <w:p w14:paraId="1143B06D" w14:textId="77777777" w:rsidR="00B43FC3" w:rsidRPr="00B43FC3" w:rsidRDefault="00B43FC3" w:rsidP="00B43FC3">
            <w:pPr>
              <w:rPr>
                <w:rFonts w:ascii="Times New Roman" w:eastAsia="Times New Roman" w:hAnsi="Times New Roman" w:cs="Times New Roman"/>
                <w:sz w:val="16"/>
                <w:szCs w:val="16"/>
                <w:lang w:eastAsia="es-ES"/>
              </w:rPr>
            </w:pPr>
          </w:p>
          <w:p w14:paraId="6CD3FB78" w14:textId="77777777" w:rsidR="00B43FC3" w:rsidRPr="00B43FC3" w:rsidRDefault="00B43FC3" w:rsidP="00B43FC3">
            <w:pPr>
              <w:rPr>
                <w:rFonts w:ascii="Times New Roman" w:eastAsia="Times New Roman" w:hAnsi="Times New Roman" w:cs="Times New Roman"/>
                <w:sz w:val="16"/>
                <w:szCs w:val="16"/>
                <w:lang w:eastAsia="es-ES"/>
              </w:rPr>
            </w:pPr>
          </w:p>
          <w:p w14:paraId="1B631B70" w14:textId="77777777" w:rsidR="00B43FC3" w:rsidRPr="00B43FC3" w:rsidRDefault="00B43FC3" w:rsidP="00B43FC3">
            <w:pPr>
              <w:rPr>
                <w:rFonts w:ascii="Times New Roman" w:eastAsia="Times New Roman" w:hAnsi="Times New Roman" w:cs="Times New Roman"/>
                <w:sz w:val="16"/>
                <w:szCs w:val="16"/>
                <w:lang w:eastAsia="es-ES"/>
              </w:rPr>
            </w:pPr>
          </w:p>
          <w:p w14:paraId="44206071"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Porcentaje de cumplimiento de requisitos de la norma.</w:t>
            </w:r>
          </w:p>
          <w:p w14:paraId="2920B734" w14:textId="77777777" w:rsidR="00B43FC3" w:rsidRPr="00B43FC3" w:rsidRDefault="00B43FC3" w:rsidP="00B43FC3">
            <w:pPr>
              <w:jc w:val="both"/>
              <w:rPr>
                <w:rFonts w:ascii="Times New Roman" w:eastAsia="Times New Roman" w:hAnsi="Times New Roman" w:cs="Times New Roman"/>
                <w:b/>
                <w:sz w:val="16"/>
                <w:szCs w:val="16"/>
                <w:lang w:eastAsia="es-ES"/>
              </w:rPr>
            </w:pPr>
          </w:p>
        </w:tc>
        <w:tc>
          <w:tcPr>
            <w:tcW w:w="1295" w:type="pct"/>
          </w:tcPr>
          <w:p w14:paraId="67210BCC"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Contexto de la organización.</w:t>
            </w:r>
          </w:p>
        </w:tc>
        <w:tc>
          <w:tcPr>
            <w:tcW w:w="1285" w:type="pct"/>
          </w:tcPr>
          <w:p w14:paraId="79CE7D01" w14:textId="77777777" w:rsidR="00B43FC3" w:rsidRPr="00B43FC3" w:rsidRDefault="00B43FC3" w:rsidP="00B43FC3">
            <w:pPr>
              <w:jc w:val="both"/>
              <w:rPr>
                <w:rFonts w:ascii="Times New Roman" w:eastAsia="Times New Roman" w:hAnsi="Times New Roman" w:cs="Times New Roman"/>
                <w:sz w:val="16"/>
                <w:szCs w:val="16"/>
                <w:highlight w:val="yellow"/>
                <w:lang w:eastAsia="es-ES"/>
              </w:rPr>
            </w:pPr>
            <w:r w:rsidRPr="00B43FC3">
              <w:rPr>
                <w:rFonts w:ascii="Times New Roman" w:eastAsia="Times New Roman" w:hAnsi="Times New Roman" w:cs="Times New Roman"/>
                <w:sz w:val="16"/>
                <w:szCs w:val="16"/>
                <w:lang w:eastAsia="es-ES"/>
              </w:rPr>
              <w:t>Rumbo organizacional</w:t>
            </w:r>
          </w:p>
        </w:tc>
        <w:tc>
          <w:tcPr>
            <w:tcW w:w="1074" w:type="pct"/>
            <w:vMerge w:val="restart"/>
          </w:tcPr>
          <w:p w14:paraId="019E7EC9" w14:textId="77777777" w:rsidR="00B43FC3" w:rsidRPr="00B43FC3" w:rsidRDefault="00B43FC3" w:rsidP="00B43FC3">
            <w:pPr>
              <w:jc w:val="both"/>
              <w:rPr>
                <w:rFonts w:ascii="Times New Roman" w:eastAsia="Times New Roman" w:hAnsi="Times New Roman" w:cs="Times New Roman"/>
                <w:sz w:val="16"/>
                <w:szCs w:val="16"/>
                <w:lang w:eastAsia="es-ES"/>
              </w:rPr>
            </w:pPr>
          </w:p>
          <w:p w14:paraId="38729C64" w14:textId="77777777" w:rsidR="00B43FC3" w:rsidRPr="00B43FC3" w:rsidRDefault="00B43FC3" w:rsidP="00B43FC3">
            <w:pPr>
              <w:jc w:val="both"/>
              <w:rPr>
                <w:rFonts w:ascii="Times New Roman" w:eastAsia="Times New Roman" w:hAnsi="Times New Roman" w:cs="Times New Roman"/>
                <w:sz w:val="16"/>
                <w:szCs w:val="16"/>
                <w:lang w:eastAsia="es-ES"/>
              </w:rPr>
            </w:pPr>
          </w:p>
          <w:p w14:paraId="1FE68B16" w14:textId="77777777" w:rsidR="00B43FC3" w:rsidRPr="00B43FC3" w:rsidRDefault="00B43FC3" w:rsidP="00B43FC3">
            <w:pPr>
              <w:jc w:val="both"/>
              <w:rPr>
                <w:rFonts w:ascii="Times New Roman" w:eastAsia="Times New Roman" w:hAnsi="Times New Roman" w:cs="Times New Roman"/>
                <w:sz w:val="16"/>
                <w:szCs w:val="16"/>
                <w:lang w:eastAsia="es-ES"/>
              </w:rPr>
            </w:pPr>
          </w:p>
          <w:p w14:paraId="6A72995D" w14:textId="77777777" w:rsidR="00B43FC3" w:rsidRPr="00B43FC3" w:rsidRDefault="00B43FC3" w:rsidP="00B43FC3">
            <w:pPr>
              <w:jc w:val="both"/>
              <w:rPr>
                <w:rFonts w:ascii="Times New Roman" w:eastAsia="Times New Roman" w:hAnsi="Times New Roman" w:cs="Times New Roman"/>
                <w:sz w:val="16"/>
                <w:szCs w:val="16"/>
                <w:lang w:eastAsia="es-ES"/>
              </w:rPr>
            </w:pPr>
          </w:p>
          <w:p w14:paraId="497284D6" w14:textId="77777777" w:rsidR="00B43FC3" w:rsidRPr="00B43FC3" w:rsidRDefault="00B43FC3" w:rsidP="00B43FC3">
            <w:pPr>
              <w:jc w:val="both"/>
              <w:rPr>
                <w:rFonts w:ascii="Times New Roman" w:eastAsia="Times New Roman" w:hAnsi="Times New Roman" w:cs="Times New Roman"/>
                <w:sz w:val="16"/>
                <w:szCs w:val="16"/>
                <w:lang w:eastAsia="es-ES"/>
              </w:rPr>
            </w:pPr>
          </w:p>
          <w:p w14:paraId="495EEFD7" w14:textId="77777777" w:rsidR="00B43FC3" w:rsidRPr="00B43FC3" w:rsidRDefault="00B43FC3" w:rsidP="00B43FC3">
            <w:pPr>
              <w:jc w:val="both"/>
              <w:rPr>
                <w:rFonts w:ascii="Times New Roman" w:eastAsia="Times New Roman" w:hAnsi="Times New Roman" w:cs="Times New Roman"/>
                <w:sz w:val="16"/>
                <w:szCs w:val="16"/>
                <w:lang w:eastAsia="es-ES"/>
              </w:rPr>
            </w:pPr>
          </w:p>
          <w:p w14:paraId="5A23ECBC" w14:textId="77777777" w:rsidR="00B43FC3" w:rsidRPr="00B43FC3" w:rsidRDefault="00B43FC3" w:rsidP="00B43FC3">
            <w:pPr>
              <w:jc w:val="both"/>
              <w:rPr>
                <w:rFonts w:ascii="Times New Roman" w:eastAsia="Times New Roman" w:hAnsi="Times New Roman" w:cs="Times New Roman"/>
                <w:sz w:val="16"/>
                <w:szCs w:val="16"/>
                <w:lang w:eastAsia="es-ES"/>
              </w:rPr>
            </w:pPr>
          </w:p>
          <w:p w14:paraId="2F3DDC23"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Resultado de evaluación del desempeño.</w:t>
            </w:r>
          </w:p>
          <w:p w14:paraId="7332FD82"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33A94B98" w14:textId="77777777" w:rsidTr="00B43FC3">
        <w:trPr>
          <w:trHeight w:val="930"/>
        </w:trPr>
        <w:tc>
          <w:tcPr>
            <w:tcW w:w="1347" w:type="pct"/>
            <w:vMerge/>
          </w:tcPr>
          <w:p w14:paraId="215714A5" w14:textId="77777777" w:rsidR="00B43FC3" w:rsidRPr="00B43FC3" w:rsidRDefault="00B43FC3" w:rsidP="00B43FC3">
            <w:pPr>
              <w:jc w:val="both"/>
              <w:rPr>
                <w:rFonts w:ascii="Times New Roman" w:eastAsia="Times New Roman" w:hAnsi="Times New Roman" w:cs="Times New Roman"/>
                <w:sz w:val="16"/>
                <w:szCs w:val="16"/>
                <w:lang w:eastAsia="es-ES"/>
              </w:rPr>
            </w:pPr>
          </w:p>
        </w:tc>
        <w:tc>
          <w:tcPr>
            <w:tcW w:w="1295" w:type="pct"/>
          </w:tcPr>
          <w:p w14:paraId="24BFCF51"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Liderazgo</w:t>
            </w:r>
          </w:p>
        </w:tc>
        <w:tc>
          <w:tcPr>
            <w:tcW w:w="1285" w:type="pct"/>
          </w:tcPr>
          <w:p w14:paraId="6D8113F1" w14:textId="77777777" w:rsidR="00B43FC3" w:rsidRPr="00B43FC3" w:rsidRDefault="00B43FC3" w:rsidP="00B43FC3">
            <w:pPr>
              <w:jc w:val="both"/>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Compromiso de los trabajadores.</w:t>
            </w:r>
          </w:p>
        </w:tc>
        <w:tc>
          <w:tcPr>
            <w:tcW w:w="1074" w:type="pct"/>
            <w:vMerge/>
          </w:tcPr>
          <w:p w14:paraId="0BE6E343"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66009643" w14:textId="77777777" w:rsidTr="00B43FC3">
        <w:trPr>
          <w:trHeight w:val="1041"/>
        </w:trPr>
        <w:tc>
          <w:tcPr>
            <w:tcW w:w="1347" w:type="pct"/>
            <w:vMerge/>
          </w:tcPr>
          <w:p w14:paraId="00C5E049" w14:textId="77777777" w:rsidR="00B43FC3" w:rsidRPr="00B43FC3" w:rsidRDefault="00B43FC3" w:rsidP="00B43FC3">
            <w:pPr>
              <w:rPr>
                <w:rFonts w:ascii="Times New Roman" w:eastAsia="Times New Roman" w:hAnsi="Times New Roman" w:cs="Times New Roman"/>
                <w:b/>
                <w:sz w:val="16"/>
                <w:szCs w:val="16"/>
                <w:lang w:eastAsia="es-ES"/>
              </w:rPr>
            </w:pPr>
          </w:p>
        </w:tc>
        <w:tc>
          <w:tcPr>
            <w:tcW w:w="1295" w:type="pct"/>
          </w:tcPr>
          <w:p w14:paraId="423A10BC"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Planificación</w:t>
            </w:r>
          </w:p>
        </w:tc>
        <w:tc>
          <w:tcPr>
            <w:tcW w:w="1285" w:type="pct"/>
          </w:tcPr>
          <w:p w14:paraId="48A0C953"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Capacitación de los trabajadores en la pyme.</w:t>
            </w:r>
          </w:p>
        </w:tc>
        <w:tc>
          <w:tcPr>
            <w:tcW w:w="1074" w:type="pct"/>
            <w:vMerge/>
          </w:tcPr>
          <w:p w14:paraId="5B584FF7"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09A4E110" w14:textId="77777777" w:rsidTr="00B43FC3">
        <w:trPr>
          <w:trHeight w:val="252"/>
        </w:trPr>
        <w:tc>
          <w:tcPr>
            <w:tcW w:w="1347" w:type="pct"/>
            <w:vMerge/>
          </w:tcPr>
          <w:p w14:paraId="3F9178E2" w14:textId="77777777" w:rsidR="00B43FC3" w:rsidRPr="00B43FC3" w:rsidRDefault="00B43FC3" w:rsidP="00B43FC3">
            <w:pPr>
              <w:rPr>
                <w:rFonts w:ascii="Times New Roman" w:eastAsia="Times New Roman" w:hAnsi="Times New Roman" w:cs="Times New Roman"/>
                <w:b/>
                <w:sz w:val="16"/>
                <w:szCs w:val="16"/>
                <w:lang w:eastAsia="es-ES"/>
              </w:rPr>
            </w:pPr>
          </w:p>
        </w:tc>
        <w:tc>
          <w:tcPr>
            <w:tcW w:w="1295" w:type="pct"/>
          </w:tcPr>
          <w:p w14:paraId="4AD74932"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Apoyo</w:t>
            </w:r>
          </w:p>
        </w:tc>
        <w:tc>
          <w:tcPr>
            <w:tcW w:w="1285" w:type="pct"/>
          </w:tcPr>
          <w:p w14:paraId="401FEDDD"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Disponibilidad de recursos para operar en pyme.</w:t>
            </w:r>
          </w:p>
        </w:tc>
        <w:tc>
          <w:tcPr>
            <w:tcW w:w="1074" w:type="pct"/>
            <w:vMerge/>
          </w:tcPr>
          <w:p w14:paraId="23F503F0"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14079930" w14:textId="77777777" w:rsidTr="00B43FC3">
        <w:trPr>
          <w:trHeight w:val="238"/>
        </w:trPr>
        <w:tc>
          <w:tcPr>
            <w:tcW w:w="1347" w:type="pct"/>
            <w:vMerge/>
          </w:tcPr>
          <w:p w14:paraId="155AD23F" w14:textId="77777777" w:rsidR="00B43FC3" w:rsidRPr="00B43FC3" w:rsidRDefault="00B43FC3" w:rsidP="00B43FC3">
            <w:pPr>
              <w:rPr>
                <w:rFonts w:ascii="Times New Roman" w:eastAsia="Times New Roman" w:hAnsi="Times New Roman" w:cs="Times New Roman"/>
                <w:b/>
                <w:sz w:val="16"/>
                <w:szCs w:val="16"/>
                <w:lang w:eastAsia="es-ES"/>
              </w:rPr>
            </w:pPr>
          </w:p>
        </w:tc>
        <w:tc>
          <w:tcPr>
            <w:tcW w:w="1295" w:type="pct"/>
          </w:tcPr>
          <w:p w14:paraId="58406D89"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Operación</w:t>
            </w:r>
          </w:p>
        </w:tc>
        <w:tc>
          <w:tcPr>
            <w:tcW w:w="1285" w:type="pct"/>
          </w:tcPr>
          <w:p w14:paraId="3AB718E1"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Calidad de servicio</w:t>
            </w:r>
          </w:p>
        </w:tc>
        <w:tc>
          <w:tcPr>
            <w:tcW w:w="1074" w:type="pct"/>
            <w:vMerge/>
          </w:tcPr>
          <w:p w14:paraId="1D425019"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64783D6E" w14:textId="77777777" w:rsidTr="00B43FC3">
        <w:trPr>
          <w:trHeight w:val="558"/>
        </w:trPr>
        <w:tc>
          <w:tcPr>
            <w:tcW w:w="1347" w:type="pct"/>
            <w:vMerge/>
          </w:tcPr>
          <w:p w14:paraId="028C9292" w14:textId="77777777" w:rsidR="00B43FC3" w:rsidRPr="00B43FC3" w:rsidRDefault="00B43FC3" w:rsidP="00B43FC3">
            <w:pPr>
              <w:rPr>
                <w:rFonts w:ascii="Times New Roman" w:eastAsia="Times New Roman" w:hAnsi="Times New Roman" w:cs="Times New Roman"/>
                <w:b/>
                <w:sz w:val="16"/>
                <w:szCs w:val="16"/>
                <w:lang w:eastAsia="es-ES"/>
              </w:rPr>
            </w:pPr>
          </w:p>
        </w:tc>
        <w:tc>
          <w:tcPr>
            <w:tcW w:w="1295" w:type="pct"/>
          </w:tcPr>
          <w:p w14:paraId="65DF8D21"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Evaluación del desempeño</w:t>
            </w:r>
          </w:p>
        </w:tc>
        <w:tc>
          <w:tcPr>
            <w:tcW w:w="1285" w:type="pct"/>
          </w:tcPr>
          <w:p w14:paraId="4C361DA1"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Evaluación y análisis del desempeño</w:t>
            </w:r>
          </w:p>
        </w:tc>
        <w:tc>
          <w:tcPr>
            <w:tcW w:w="1074" w:type="pct"/>
            <w:vMerge/>
          </w:tcPr>
          <w:p w14:paraId="531B96E2" w14:textId="77777777" w:rsidR="00B43FC3" w:rsidRPr="00B43FC3" w:rsidRDefault="00B43FC3" w:rsidP="00B43FC3">
            <w:pPr>
              <w:rPr>
                <w:rFonts w:ascii="Times New Roman" w:eastAsia="Times New Roman" w:hAnsi="Times New Roman" w:cs="Times New Roman"/>
                <w:sz w:val="16"/>
                <w:szCs w:val="16"/>
                <w:lang w:eastAsia="es-ES"/>
              </w:rPr>
            </w:pPr>
          </w:p>
        </w:tc>
      </w:tr>
      <w:tr w:rsidR="00B43FC3" w:rsidRPr="00B43FC3" w14:paraId="394C4D86" w14:textId="77777777" w:rsidTr="00B43FC3">
        <w:trPr>
          <w:trHeight w:val="558"/>
        </w:trPr>
        <w:tc>
          <w:tcPr>
            <w:tcW w:w="1347" w:type="pct"/>
            <w:vMerge/>
          </w:tcPr>
          <w:p w14:paraId="73D9A34A" w14:textId="77777777" w:rsidR="00B43FC3" w:rsidRPr="00B43FC3" w:rsidRDefault="00B43FC3" w:rsidP="00B43FC3">
            <w:pPr>
              <w:rPr>
                <w:rFonts w:ascii="Times New Roman" w:eastAsia="Times New Roman" w:hAnsi="Times New Roman" w:cs="Times New Roman"/>
                <w:b/>
                <w:sz w:val="16"/>
                <w:szCs w:val="16"/>
                <w:lang w:eastAsia="es-ES"/>
              </w:rPr>
            </w:pPr>
          </w:p>
        </w:tc>
        <w:tc>
          <w:tcPr>
            <w:tcW w:w="1295" w:type="pct"/>
          </w:tcPr>
          <w:p w14:paraId="7F5A3129"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Mejora</w:t>
            </w:r>
          </w:p>
        </w:tc>
        <w:tc>
          <w:tcPr>
            <w:tcW w:w="1285" w:type="pct"/>
          </w:tcPr>
          <w:p w14:paraId="421CE5A9" w14:textId="77777777" w:rsidR="00B43FC3" w:rsidRPr="00B43FC3" w:rsidRDefault="00B43FC3" w:rsidP="00B43FC3">
            <w:pPr>
              <w:rPr>
                <w:rFonts w:ascii="Times New Roman" w:eastAsia="Times New Roman" w:hAnsi="Times New Roman" w:cs="Times New Roman"/>
                <w:sz w:val="16"/>
                <w:szCs w:val="16"/>
                <w:lang w:eastAsia="es-ES"/>
              </w:rPr>
            </w:pPr>
            <w:r w:rsidRPr="00B43FC3">
              <w:rPr>
                <w:rFonts w:ascii="Times New Roman" w:eastAsia="Times New Roman" w:hAnsi="Times New Roman" w:cs="Times New Roman"/>
                <w:sz w:val="16"/>
                <w:szCs w:val="16"/>
                <w:lang w:eastAsia="es-ES"/>
              </w:rPr>
              <w:t>Obtención de la mejora continua</w:t>
            </w:r>
          </w:p>
        </w:tc>
        <w:tc>
          <w:tcPr>
            <w:tcW w:w="1074" w:type="pct"/>
            <w:vMerge/>
          </w:tcPr>
          <w:p w14:paraId="69A3504B" w14:textId="77777777" w:rsidR="00B43FC3" w:rsidRPr="00B43FC3" w:rsidRDefault="00B43FC3" w:rsidP="00B43FC3">
            <w:pPr>
              <w:rPr>
                <w:rFonts w:ascii="Times New Roman" w:eastAsia="Times New Roman" w:hAnsi="Times New Roman" w:cs="Times New Roman"/>
                <w:sz w:val="16"/>
                <w:szCs w:val="16"/>
                <w:lang w:eastAsia="es-ES"/>
              </w:rPr>
            </w:pPr>
          </w:p>
        </w:tc>
      </w:tr>
    </w:tbl>
    <w:p w14:paraId="3F46E652" w14:textId="77777777" w:rsidR="00B43FC3" w:rsidRPr="00B43FC3" w:rsidRDefault="00B43FC3" w:rsidP="00B43FC3">
      <w:pPr>
        <w:spacing w:line="240" w:lineRule="auto"/>
        <w:jc w:val="both"/>
        <w:rPr>
          <w:rFonts w:ascii="Times New Roman" w:eastAsia="Calibri" w:hAnsi="Times New Roman" w:cs="Times New Roman"/>
          <w:bCs/>
          <w:sz w:val="20"/>
          <w:szCs w:val="24"/>
        </w:rPr>
      </w:pPr>
    </w:p>
    <w:p w14:paraId="1DFEAD0F" w14:textId="77777777" w:rsidR="00802836" w:rsidRDefault="00802836" w:rsidP="00802836">
      <w:pPr>
        <w:spacing w:line="240" w:lineRule="auto"/>
        <w:jc w:val="both"/>
        <w:rPr>
          <w:rFonts w:ascii="Times New Roman" w:hAnsi="Times New Roman" w:cs="Times New Roman"/>
          <w:sz w:val="20"/>
          <w:szCs w:val="20"/>
        </w:rPr>
      </w:pPr>
      <w:r w:rsidRPr="00802836">
        <w:rPr>
          <w:rFonts w:ascii="Times New Roman" w:hAnsi="Times New Roman" w:cs="Times New Roman"/>
          <w:sz w:val="20"/>
          <w:szCs w:val="20"/>
        </w:rPr>
        <w:t xml:space="preserve">El proyecto parte del diagnóstico de la situación actual respecto al nivel de cumplimiento que poseen las tiendas de abarrotes de acuerdo a la norma internacional ISO 9001:2015. </w:t>
      </w:r>
    </w:p>
    <w:p w14:paraId="4E41E70C" w14:textId="77777777" w:rsidR="00802836" w:rsidRPr="00802836" w:rsidRDefault="00802836" w:rsidP="00802836">
      <w:pPr>
        <w:spacing w:line="240" w:lineRule="auto"/>
        <w:jc w:val="both"/>
        <w:rPr>
          <w:rFonts w:ascii="Times New Roman" w:hAnsi="Times New Roman" w:cs="Times New Roman"/>
          <w:sz w:val="20"/>
          <w:szCs w:val="20"/>
        </w:rPr>
      </w:pPr>
      <w:r w:rsidRPr="00802836">
        <w:rPr>
          <w:rFonts w:ascii="Times New Roman" w:hAnsi="Times New Roman" w:cs="Times New Roman"/>
          <w:sz w:val="20"/>
          <w:szCs w:val="20"/>
        </w:rPr>
        <w:t>Se manejara una investigación de tipo explicativa donde se busca establecer la relación causa- efecto de poner en marcha un modelo de gestión de la calidad analizando sus respectivas ventajas y desventajas. El ambiente donde se llevó a cabo la recolección de datos fue en un ambiente controlado, debido a que se monitorio el 10% del total de la muestra real.</w:t>
      </w:r>
    </w:p>
    <w:p w14:paraId="5149A5F4" w14:textId="77777777" w:rsidR="00B43FC3" w:rsidRDefault="00B43FC3" w:rsidP="008C21EF">
      <w:pPr>
        <w:jc w:val="both"/>
        <w:rPr>
          <w:rFonts w:ascii="Times New Roman" w:eastAsia="Calibri" w:hAnsi="Times New Roman" w:cs="Times New Roman"/>
          <w:b/>
          <w:sz w:val="24"/>
          <w:szCs w:val="20"/>
        </w:rPr>
      </w:pPr>
    </w:p>
    <w:p w14:paraId="11705F61" w14:textId="77777777" w:rsidR="00B43FC3" w:rsidRDefault="00B43FC3" w:rsidP="008C21EF">
      <w:pPr>
        <w:jc w:val="both"/>
        <w:rPr>
          <w:rFonts w:ascii="Times New Roman" w:eastAsia="Calibri" w:hAnsi="Times New Roman" w:cs="Times New Roman"/>
          <w:b/>
          <w:sz w:val="24"/>
          <w:szCs w:val="20"/>
        </w:rPr>
      </w:pPr>
    </w:p>
    <w:p w14:paraId="1F07C8A2" w14:textId="77777777" w:rsidR="008C21EF" w:rsidRPr="008C21EF" w:rsidRDefault="008C21EF" w:rsidP="008C21EF">
      <w:pPr>
        <w:jc w:val="both"/>
        <w:rPr>
          <w:rFonts w:ascii="Times New Roman" w:eastAsia="Calibri" w:hAnsi="Times New Roman" w:cs="Times New Roman"/>
          <w:b/>
          <w:sz w:val="24"/>
          <w:szCs w:val="20"/>
        </w:rPr>
      </w:pPr>
      <w:r w:rsidRPr="008C21EF">
        <w:rPr>
          <w:rFonts w:ascii="Times New Roman" w:eastAsia="Calibri" w:hAnsi="Times New Roman" w:cs="Times New Roman"/>
          <w:b/>
          <w:sz w:val="24"/>
          <w:szCs w:val="20"/>
        </w:rPr>
        <w:t>Resultados y discusión:</w:t>
      </w:r>
    </w:p>
    <w:p w14:paraId="08A8B1C4" w14:textId="77777777" w:rsidR="008C21EF" w:rsidRPr="008C21EF" w:rsidRDefault="008C21EF" w:rsidP="008C21EF">
      <w:pPr>
        <w:spacing w:line="240" w:lineRule="auto"/>
        <w:jc w:val="both"/>
        <w:rPr>
          <w:rFonts w:ascii="Times New Roman" w:eastAsia="Calibri" w:hAnsi="Times New Roman" w:cs="Times New Roman"/>
          <w:sz w:val="20"/>
          <w:szCs w:val="20"/>
          <w:lang w:val="es-MX"/>
        </w:rPr>
      </w:pPr>
      <w:r w:rsidRPr="008C21EF">
        <w:rPr>
          <w:rFonts w:ascii="Times New Roman" w:eastAsia="Calibri" w:hAnsi="Times New Roman" w:cs="Times New Roman"/>
          <w:sz w:val="20"/>
          <w:szCs w:val="20"/>
          <w:lang w:val="es-MX"/>
        </w:rPr>
        <w:t xml:space="preserve">El resultado final del trabajo fue la creación y propuesta de un modelo de gestión de la calidad aplicable a tiendas de abarrotes, el cual contribuye al aseguramiento de la calidad y a la mejora. </w:t>
      </w:r>
    </w:p>
    <w:p w14:paraId="4AB8678C" w14:textId="77777777" w:rsidR="008C21EF" w:rsidRDefault="008C21EF" w:rsidP="008C21EF">
      <w:pPr>
        <w:spacing w:line="240" w:lineRule="auto"/>
        <w:jc w:val="both"/>
        <w:rPr>
          <w:rFonts w:ascii="Times New Roman" w:eastAsia="Calibri" w:hAnsi="Times New Roman" w:cs="Times New Roman"/>
          <w:sz w:val="20"/>
          <w:szCs w:val="20"/>
        </w:rPr>
      </w:pPr>
      <w:r w:rsidRPr="008C21EF">
        <w:rPr>
          <w:rFonts w:ascii="Times New Roman" w:eastAsia="Calibri" w:hAnsi="Times New Roman" w:cs="Times New Roman"/>
          <w:sz w:val="20"/>
          <w:szCs w:val="20"/>
        </w:rPr>
        <w:t>En la siguiente tabla se encuentran ubicados los registros más relevantes que fueron elaborados para dar cumplimiento a la norma ISO 9001:2015, los cuales están debidamente identificados por un código de verificación para un mejor manejo.</w:t>
      </w:r>
    </w:p>
    <w:p w14:paraId="1F693A4E" w14:textId="77777777" w:rsidR="008C21EF" w:rsidRDefault="008C21EF" w:rsidP="008C21EF">
      <w:pPr>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Tabla 6: </w:t>
      </w:r>
      <w:r w:rsidR="00EE1EA5">
        <w:rPr>
          <w:rFonts w:ascii="Times New Roman" w:eastAsia="Calibri" w:hAnsi="Times New Roman" w:cs="Times New Roman"/>
          <w:sz w:val="20"/>
          <w:szCs w:val="20"/>
        </w:rPr>
        <w:t>Registro de documentos para la pyme.</w:t>
      </w:r>
    </w:p>
    <w:tbl>
      <w:tblPr>
        <w:tblStyle w:val="Tablaconcuadrcula3"/>
        <w:tblW w:w="0" w:type="auto"/>
        <w:tblInd w:w="-34" w:type="dxa"/>
        <w:tblLayout w:type="fixed"/>
        <w:tblLook w:val="04A0" w:firstRow="1" w:lastRow="0" w:firstColumn="1" w:lastColumn="0" w:noHBand="0" w:noVBand="1"/>
      </w:tblPr>
      <w:tblGrid>
        <w:gridCol w:w="1135"/>
        <w:gridCol w:w="1154"/>
        <w:gridCol w:w="972"/>
        <w:gridCol w:w="1142"/>
      </w:tblGrid>
      <w:tr w:rsidR="00DF3A17" w:rsidRPr="008C21EF" w14:paraId="1E7A9075" w14:textId="77777777" w:rsidTr="00DF3A17">
        <w:tc>
          <w:tcPr>
            <w:tcW w:w="113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2EE9103"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Nombre del documento</w:t>
            </w:r>
          </w:p>
        </w:tc>
        <w:tc>
          <w:tcPr>
            <w:tcW w:w="115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53DEF4A"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Código de verificación</w:t>
            </w:r>
          </w:p>
        </w:tc>
        <w:tc>
          <w:tcPr>
            <w:tcW w:w="97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11C380"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Nombre de documento</w:t>
            </w:r>
          </w:p>
        </w:tc>
        <w:tc>
          <w:tcPr>
            <w:tcW w:w="114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85C244"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Código de verificación</w:t>
            </w:r>
          </w:p>
        </w:tc>
      </w:tr>
      <w:tr w:rsidR="008C21EF" w:rsidRPr="008C21EF" w14:paraId="75153A8D" w14:textId="77777777" w:rsidTr="00DF3A17">
        <w:trPr>
          <w:trHeight w:val="174"/>
        </w:trPr>
        <w:tc>
          <w:tcPr>
            <w:tcW w:w="2289" w:type="dxa"/>
            <w:gridSpan w:val="2"/>
            <w:tcBorders>
              <w:top w:val="single" w:sz="4" w:space="0" w:color="auto"/>
              <w:left w:val="single" w:sz="4" w:space="0" w:color="auto"/>
              <w:bottom w:val="single" w:sz="4" w:space="0" w:color="auto"/>
              <w:right w:val="single" w:sz="4" w:space="0" w:color="auto"/>
            </w:tcBorders>
            <w:hideMark/>
          </w:tcPr>
          <w:p w14:paraId="5F04A59B"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GENERALES</w:t>
            </w:r>
          </w:p>
        </w:tc>
        <w:tc>
          <w:tcPr>
            <w:tcW w:w="2114" w:type="dxa"/>
            <w:gridSpan w:val="2"/>
            <w:tcBorders>
              <w:top w:val="single" w:sz="4" w:space="0" w:color="auto"/>
              <w:left w:val="single" w:sz="4" w:space="0" w:color="auto"/>
              <w:bottom w:val="single" w:sz="4" w:space="0" w:color="auto"/>
              <w:right w:val="single" w:sz="4" w:space="0" w:color="auto"/>
            </w:tcBorders>
            <w:hideMark/>
          </w:tcPr>
          <w:p w14:paraId="505201A0" w14:textId="77777777" w:rsidR="008C21EF" w:rsidRPr="008C21EF" w:rsidRDefault="008C21EF" w:rsidP="008C21EF">
            <w:pPr>
              <w:jc w:val="center"/>
              <w:rPr>
                <w:rFonts w:ascii="Times New Roman" w:eastAsia="Times New Roman" w:hAnsi="Times New Roman"/>
                <w:sz w:val="16"/>
                <w:szCs w:val="16"/>
                <w:lang w:eastAsia="es-ES"/>
              </w:rPr>
            </w:pPr>
            <w:r w:rsidRPr="008C21EF">
              <w:rPr>
                <w:rFonts w:ascii="Times New Roman" w:eastAsia="Times New Roman" w:hAnsi="Times New Roman"/>
                <w:b/>
                <w:sz w:val="16"/>
                <w:szCs w:val="16"/>
                <w:lang w:eastAsia="es-ES"/>
              </w:rPr>
              <w:t>APOYO</w:t>
            </w:r>
          </w:p>
        </w:tc>
      </w:tr>
      <w:tr w:rsidR="008C21EF" w:rsidRPr="008C21EF" w14:paraId="0A8BC21B" w14:textId="77777777" w:rsidTr="00DF3A17">
        <w:trPr>
          <w:trHeight w:val="653"/>
        </w:trPr>
        <w:tc>
          <w:tcPr>
            <w:tcW w:w="1135" w:type="dxa"/>
            <w:tcBorders>
              <w:top w:val="single" w:sz="4" w:space="0" w:color="auto"/>
              <w:left w:val="single" w:sz="4" w:space="0" w:color="auto"/>
              <w:bottom w:val="single" w:sz="4" w:space="0" w:color="auto"/>
              <w:right w:val="single" w:sz="4" w:space="0" w:color="auto"/>
            </w:tcBorders>
            <w:hideMark/>
          </w:tcPr>
          <w:p w14:paraId="4A7434D9"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Manual de calidad</w:t>
            </w:r>
          </w:p>
        </w:tc>
        <w:tc>
          <w:tcPr>
            <w:tcW w:w="1154" w:type="dxa"/>
            <w:tcBorders>
              <w:top w:val="single" w:sz="4" w:space="0" w:color="auto"/>
              <w:left w:val="single" w:sz="4" w:space="0" w:color="auto"/>
              <w:bottom w:val="single" w:sz="4" w:space="0" w:color="auto"/>
              <w:right w:val="single" w:sz="4" w:space="0" w:color="auto"/>
            </w:tcBorders>
            <w:hideMark/>
          </w:tcPr>
          <w:p w14:paraId="671C4BF6"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M – SGC</w:t>
            </w:r>
          </w:p>
        </w:tc>
        <w:tc>
          <w:tcPr>
            <w:tcW w:w="972" w:type="dxa"/>
            <w:tcBorders>
              <w:top w:val="single" w:sz="4" w:space="0" w:color="auto"/>
              <w:left w:val="single" w:sz="4" w:space="0" w:color="auto"/>
              <w:bottom w:val="single" w:sz="4" w:space="0" w:color="auto"/>
              <w:right w:val="single" w:sz="4" w:space="0" w:color="auto"/>
            </w:tcBorders>
            <w:hideMark/>
          </w:tcPr>
          <w:p w14:paraId="439B021F" w14:textId="35094972"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 xml:space="preserve">Reclutamiento de </w:t>
            </w:r>
            <w:r w:rsidR="00657F2F">
              <w:rPr>
                <w:rFonts w:ascii="Times New Roman" w:eastAsia="Times New Roman" w:hAnsi="Times New Roman"/>
                <w:sz w:val="16"/>
                <w:szCs w:val="16"/>
                <w:lang w:val="es-MX"/>
              </w:rPr>
              <w:t>PYMES</w:t>
            </w:r>
            <w:r w:rsidRPr="008C21EF">
              <w:rPr>
                <w:rFonts w:ascii="Times New Roman" w:eastAsia="Times New Roman" w:hAnsi="Times New Roman"/>
                <w:sz w:val="16"/>
                <w:szCs w:val="16"/>
                <w:lang w:val="es-MX"/>
              </w:rPr>
              <w:t>.</w:t>
            </w:r>
          </w:p>
        </w:tc>
        <w:tc>
          <w:tcPr>
            <w:tcW w:w="1142" w:type="dxa"/>
            <w:tcBorders>
              <w:top w:val="single" w:sz="4" w:space="0" w:color="auto"/>
              <w:left w:val="single" w:sz="4" w:space="0" w:color="auto"/>
              <w:bottom w:val="single" w:sz="4" w:space="0" w:color="auto"/>
              <w:right w:val="single" w:sz="4" w:space="0" w:color="auto"/>
            </w:tcBorders>
            <w:hideMark/>
          </w:tcPr>
          <w:p w14:paraId="2CAD2C5D"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D – FLRE</w:t>
            </w:r>
          </w:p>
        </w:tc>
      </w:tr>
      <w:tr w:rsidR="008C21EF" w:rsidRPr="008C21EF" w14:paraId="6DDD2186" w14:textId="77777777" w:rsidTr="00DF3A17">
        <w:trPr>
          <w:trHeight w:val="218"/>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A242E0"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Formato de inventarios</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EC66A4"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F – INV</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2A5E33"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Registro de capacitación.</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6C7BFB"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CAPPER</w:t>
            </w:r>
          </w:p>
        </w:tc>
      </w:tr>
      <w:tr w:rsidR="008C21EF" w:rsidRPr="008C21EF" w14:paraId="67B98E14" w14:textId="77777777" w:rsidTr="00DF3A17">
        <w:trPr>
          <w:trHeight w:val="335"/>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5C0D9C"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Atención al cliente.</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83044D"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ACLIE</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489D4C"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Comunicación del SGC.</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C71D3D"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COSGC</w:t>
            </w:r>
          </w:p>
        </w:tc>
      </w:tr>
      <w:tr w:rsidR="008C21EF" w:rsidRPr="008C21EF" w14:paraId="08222E2C" w14:textId="77777777" w:rsidTr="00DF3A17">
        <w:trPr>
          <w:trHeight w:val="234"/>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8C807D"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Formato de mantenimiento.</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2A127A"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MTO</w:t>
            </w:r>
          </w:p>
        </w:tc>
        <w:tc>
          <w:tcPr>
            <w:tcW w:w="21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13AEB5"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OPERACIÓN</w:t>
            </w:r>
          </w:p>
        </w:tc>
      </w:tr>
      <w:tr w:rsidR="008C21EF" w:rsidRPr="008C21EF" w14:paraId="067355C9" w14:textId="77777777" w:rsidTr="00DF3A17">
        <w:trPr>
          <w:trHeight w:val="258"/>
        </w:trPr>
        <w:tc>
          <w:tcPr>
            <w:tcW w:w="22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2520E5A" w14:textId="77777777" w:rsidR="008C21EF" w:rsidRPr="008C21EF" w:rsidRDefault="008C21EF" w:rsidP="008C21EF">
            <w:pPr>
              <w:jc w:val="center"/>
              <w:rPr>
                <w:rFonts w:ascii="Times New Roman" w:eastAsia="Times New Roman" w:hAnsi="Times New Roman"/>
                <w:b/>
                <w:sz w:val="16"/>
                <w:szCs w:val="16"/>
                <w:lang w:val="es-MX"/>
              </w:rPr>
            </w:pPr>
            <w:r w:rsidRPr="008C21EF">
              <w:rPr>
                <w:rFonts w:ascii="Times New Roman" w:eastAsia="Times New Roman" w:hAnsi="Times New Roman"/>
                <w:b/>
                <w:sz w:val="16"/>
                <w:szCs w:val="16"/>
                <w:lang w:val="es-MX"/>
              </w:rPr>
              <w:t>CONTEXTO DE LA ORGANIZACIÓN</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FD474C"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Formato de pedidos.</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FA4F5B7"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F – PEDS</w:t>
            </w:r>
          </w:p>
        </w:tc>
      </w:tr>
      <w:tr w:rsidR="008C21EF" w:rsidRPr="008C21EF" w14:paraId="5F4C84BB" w14:textId="77777777" w:rsidTr="00DF3A17">
        <w:trPr>
          <w:trHeight w:val="328"/>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AEAD81"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Análisis FODA</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42EB27"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 xml:space="preserve">F – AF01    </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442756"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Evaluación a proveedores externos</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8A5E4F0"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F–EVPEX</w:t>
            </w:r>
          </w:p>
        </w:tc>
      </w:tr>
      <w:tr w:rsidR="008C21EF" w:rsidRPr="008C21EF" w14:paraId="6E193BCF" w14:textId="77777777" w:rsidTr="00DF3A17">
        <w:trPr>
          <w:trHeight w:val="167"/>
        </w:trPr>
        <w:tc>
          <w:tcPr>
            <w:tcW w:w="113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8CE6F5"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Necesidades y expectativas.</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85037E"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NEYESP</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E3E558"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Formato de inventarios.</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E24260"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eastAsia="es-ES"/>
              </w:rPr>
              <w:t>F – COINV</w:t>
            </w:r>
          </w:p>
        </w:tc>
      </w:tr>
      <w:tr w:rsidR="008C21EF" w:rsidRPr="008C21EF" w14:paraId="38066678" w14:textId="77777777" w:rsidTr="00DF3A17">
        <w:trPr>
          <w:trHeight w:val="335"/>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918535B" w14:textId="77777777" w:rsidR="008C21EF" w:rsidRPr="008C21EF" w:rsidRDefault="008C21EF" w:rsidP="008C21EF">
            <w:pPr>
              <w:rPr>
                <w:rFonts w:ascii="Times New Roman" w:eastAsia="Times New Roman" w:hAnsi="Times New Roman"/>
                <w:sz w:val="16"/>
                <w:szCs w:val="16"/>
                <w:lang w:val="es-MX"/>
              </w:rPr>
            </w:pP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542BE46"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E – SATCLI</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8A52B4"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Formato mantenimiento.</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93A3FA"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eastAsia="es-ES"/>
              </w:rPr>
              <w:t>F – MTO</w:t>
            </w:r>
          </w:p>
        </w:tc>
      </w:tr>
      <w:tr w:rsidR="008C21EF" w:rsidRPr="008C21EF" w14:paraId="5BEFE0E8" w14:textId="77777777" w:rsidTr="00DF3A17">
        <w:trPr>
          <w:trHeight w:val="201"/>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95C95B"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Alcance sistema de gestión de calidad.</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5A9800"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 xml:space="preserve">F – ASGC      </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862014"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Liberación de productos y servicios.</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895E35"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eastAsia="es-ES"/>
              </w:rPr>
              <w:t xml:space="preserve">F– LIPYS  </w:t>
            </w:r>
          </w:p>
        </w:tc>
      </w:tr>
      <w:tr w:rsidR="008C21EF" w:rsidRPr="008C21EF" w14:paraId="221AF23B" w14:textId="77777777" w:rsidTr="00DF3A17">
        <w:trPr>
          <w:trHeight w:val="380"/>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941354"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Descripción de procesos.</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63855"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 xml:space="preserve">F –DEPROC  </w:t>
            </w:r>
          </w:p>
          <w:p w14:paraId="249C0546" w14:textId="77777777" w:rsidR="008C21EF" w:rsidRPr="008C21EF" w:rsidRDefault="008C21EF" w:rsidP="008C21EF">
            <w:pPr>
              <w:rPr>
                <w:rFonts w:ascii="Times New Roman" w:eastAsia="Times New Roman" w:hAnsi="Times New Roman"/>
                <w:sz w:val="16"/>
                <w:szCs w:val="16"/>
                <w:lang w:val="es-MX"/>
              </w:rPr>
            </w:pP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831397"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Control de salidas no conformes.</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93546F"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eastAsia="es-ES"/>
              </w:rPr>
              <w:t>F –NCONF</w:t>
            </w:r>
          </w:p>
        </w:tc>
      </w:tr>
      <w:tr w:rsidR="008C21EF" w:rsidRPr="008C21EF" w14:paraId="4E00C6C8" w14:textId="77777777" w:rsidTr="00DF3A17">
        <w:trPr>
          <w:trHeight w:val="180"/>
        </w:trPr>
        <w:tc>
          <w:tcPr>
            <w:tcW w:w="22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CB74FB" w14:textId="77777777" w:rsidR="008C21EF" w:rsidRPr="008C21EF" w:rsidRDefault="008C21EF" w:rsidP="008C21EF">
            <w:pPr>
              <w:jc w:val="center"/>
              <w:rPr>
                <w:rFonts w:ascii="Times New Roman" w:eastAsia="Times New Roman" w:hAnsi="Times New Roman"/>
                <w:b/>
                <w:sz w:val="16"/>
                <w:szCs w:val="16"/>
                <w:lang w:val="es-MX"/>
              </w:rPr>
            </w:pPr>
            <w:r w:rsidRPr="008C21EF">
              <w:rPr>
                <w:rFonts w:ascii="Times New Roman" w:eastAsia="Times New Roman" w:hAnsi="Times New Roman"/>
                <w:b/>
                <w:sz w:val="16"/>
                <w:szCs w:val="16"/>
                <w:lang w:val="es-MX"/>
              </w:rPr>
              <w:t>LIDERAZGO</w:t>
            </w:r>
          </w:p>
        </w:tc>
        <w:tc>
          <w:tcPr>
            <w:tcW w:w="21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53C02F"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b/>
                <w:sz w:val="16"/>
                <w:szCs w:val="16"/>
                <w:lang w:eastAsia="es-ES"/>
              </w:rPr>
              <w:t>EVALUACIÓN</w:t>
            </w:r>
            <w:r w:rsidRPr="008C21EF">
              <w:rPr>
                <w:rFonts w:ascii="Times New Roman" w:eastAsia="Times New Roman" w:hAnsi="Times New Roman"/>
                <w:sz w:val="16"/>
                <w:szCs w:val="16"/>
                <w:lang w:eastAsia="es-ES"/>
              </w:rPr>
              <w:t xml:space="preserve"> </w:t>
            </w:r>
            <w:r w:rsidRPr="008C21EF">
              <w:rPr>
                <w:rFonts w:ascii="Times New Roman" w:eastAsia="Times New Roman" w:hAnsi="Times New Roman"/>
                <w:b/>
                <w:sz w:val="16"/>
                <w:szCs w:val="16"/>
                <w:lang w:eastAsia="es-ES"/>
              </w:rPr>
              <w:t>DEL</w:t>
            </w:r>
            <w:r w:rsidRPr="008C21EF">
              <w:rPr>
                <w:rFonts w:ascii="Times New Roman" w:eastAsia="Times New Roman" w:hAnsi="Times New Roman"/>
                <w:sz w:val="16"/>
                <w:szCs w:val="16"/>
                <w:lang w:eastAsia="es-ES"/>
              </w:rPr>
              <w:t xml:space="preserve"> </w:t>
            </w:r>
            <w:r w:rsidRPr="008C21EF">
              <w:rPr>
                <w:rFonts w:ascii="Times New Roman" w:eastAsia="Times New Roman" w:hAnsi="Times New Roman"/>
                <w:b/>
                <w:sz w:val="16"/>
                <w:szCs w:val="16"/>
                <w:lang w:eastAsia="es-ES"/>
              </w:rPr>
              <w:t>DESEMPAÑO</w:t>
            </w:r>
          </w:p>
        </w:tc>
      </w:tr>
      <w:tr w:rsidR="008C21EF" w:rsidRPr="008C21EF" w14:paraId="62AA9B59" w14:textId="77777777" w:rsidTr="00DF3A17">
        <w:trPr>
          <w:trHeight w:val="268"/>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6BC3A"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Política de calidad.</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FFC12E"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 xml:space="preserve">F – RESP P   </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A2DFD3"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val="es-MX"/>
              </w:rPr>
              <w:t>Matriz de desempeño.</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715A86"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val="es-MX"/>
              </w:rPr>
              <w:t>F – MATD</w:t>
            </w:r>
          </w:p>
        </w:tc>
      </w:tr>
      <w:tr w:rsidR="008C21EF" w:rsidRPr="008C21EF" w14:paraId="5F0A3396" w14:textId="77777777" w:rsidTr="00DF3A17">
        <w:trPr>
          <w:trHeight w:val="150"/>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1688E9"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Responsabilidades del personal.</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8F3BD7"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RRYAUT</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F7A835"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val="es-MX"/>
              </w:rPr>
              <w:t>Evaluación del desempeño.</w:t>
            </w: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FCD1D1"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val="es-MX"/>
              </w:rPr>
              <w:t>F – EVALD</w:t>
            </w:r>
          </w:p>
        </w:tc>
      </w:tr>
      <w:tr w:rsidR="008C21EF" w:rsidRPr="008C21EF" w14:paraId="66F690F6" w14:textId="77777777" w:rsidTr="00DF3A17">
        <w:trPr>
          <w:trHeight w:val="234"/>
        </w:trPr>
        <w:tc>
          <w:tcPr>
            <w:tcW w:w="22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69FA94" w14:textId="77777777" w:rsidR="008C21EF" w:rsidRPr="008C21EF" w:rsidRDefault="008C21EF" w:rsidP="008C21EF">
            <w:pPr>
              <w:jc w:val="center"/>
              <w:rPr>
                <w:rFonts w:ascii="Times New Roman" w:eastAsia="Times New Roman" w:hAnsi="Times New Roman"/>
                <w:b/>
                <w:sz w:val="16"/>
                <w:szCs w:val="16"/>
                <w:lang w:eastAsia="es-ES"/>
              </w:rPr>
            </w:pPr>
            <w:r w:rsidRPr="008C21EF">
              <w:rPr>
                <w:rFonts w:ascii="Times New Roman" w:eastAsia="Times New Roman" w:hAnsi="Times New Roman"/>
                <w:b/>
                <w:sz w:val="16"/>
                <w:szCs w:val="16"/>
                <w:lang w:eastAsia="es-ES"/>
              </w:rPr>
              <w:t>PLANIFICACIÓN</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BEC79F" w14:textId="77777777" w:rsidR="008C21EF" w:rsidRPr="008C21EF" w:rsidRDefault="008C21EF" w:rsidP="008C21EF">
            <w:pPr>
              <w:rPr>
                <w:rFonts w:ascii="Times New Roman" w:eastAsia="Times New Roman" w:hAnsi="Times New Roman"/>
                <w:sz w:val="16"/>
                <w:szCs w:val="16"/>
                <w:lang w:eastAsia="es-ES"/>
              </w:rPr>
            </w:pP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FD0005" w14:textId="77777777" w:rsidR="008C21EF" w:rsidRPr="008C21EF" w:rsidRDefault="008C21EF" w:rsidP="008C21EF">
            <w:pPr>
              <w:rPr>
                <w:rFonts w:ascii="Times New Roman" w:eastAsia="Times New Roman" w:hAnsi="Times New Roman"/>
                <w:sz w:val="16"/>
                <w:szCs w:val="16"/>
                <w:lang w:eastAsia="es-ES"/>
              </w:rPr>
            </w:pPr>
          </w:p>
        </w:tc>
      </w:tr>
      <w:tr w:rsidR="008C21EF" w:rsidRPr="008C21EF" w14:paraId="12594464" w14:textId="77777777" w:rsidTr="00DF3A17">
        <w:trPr>
          <w:trHeight w:val="201"/>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2422B5"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Gestión de riesgos y oportunidades</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543E77"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GRYOP</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ED245D" w14:textId="77777777" w:rsidR="008C21EF" w:rsidRPr="008C21EF" w:rsidRDefault="008C21EF" w:rsidP="008C21EF">
            <w:pPr>
              <w:rPr>
                <w:rFonts w:ascii="Times New Roman" w:eastAsia="Times New Roman" w:hAnsi="Times New Roman"/>
                <w:sz w:val="16"/>
                <w:szCs w:val="16"/>
                <w:lang w:eastAsia="es-ES"/>
              </w:rPr>
            </w:pP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98C20D" w14:textId="77777777" w:rsidR="008C21EF" w:rsidRPr="008C21EF" w:rsidRDefault="008C21EF" w:rsidP="008C21EF">
            <w:pPr>
              <w:rPr>
                <w:rFonts w:ascii="Times New Roman" w:eastAsia="Times New Roman" w:hAnsi="Times New Roman"/>
                <w:sz w:val="16"/>
                <w:szCs w:val="16"/>
                <w:lang w:eastAsia="es-ES"/>
              </w:rPr>
            </w:pPr>
          </w:p>
        </w:tc>
      </w:tr>
      <w:tr w:rsidR="008C21EF" w:rsidRPr="008C21EF" w14:paraId="3C1E742E" w14:textId="77777777" w:rsidTr="00DF3A17">
        <w:trPr>
          <w:trHeight w:val="217"/>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A177BD"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Objetivos de calidad.</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7B451C" w14:textId="77777777" w:rsidR="008C21EF" w:rsidRPr="008C21EF" w:rsidRDefault="008C21EF" w:rsidP="008C21EF">
            <w:pPr>
              <w:rPr>
                <w:rFonts w:ascii="Times New Roman" w:eastAsia="Times New Roman" w:hAnsi="Times New Roman"/>
                <w:sz w:val="16"/>
                <w:szCs w:val="16"/>
                <w:lang w:val="es-MX"/>
              </w:rPr>
            </w:pPr>
            <w:r w:rsidRPr="008C21EF">
              <w:rPr>
                <w:rFonts w:ascii="Times New Roman" w:eastAsia="Times New Roman" w:hAnsi="Times New Roman"/>
                <w:sz w:val="16"/>
                <w:szCs w:val="16"/>
                <w:lang w:val="es-MX"/>
              </w:rPr>
              <w:t>F – OBJCAL</w:t>
            </w: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170687" w14:textId="77777777" w:rsidR="008C21EF" w:rsidRPr="008C21EF" w:rsidRDefault="008C21EF" w:rsidP="008C21EF">
            <w:pPr>
              <w:rPr>
                <w:rFonts w:ascii="Times New Roman" w:eastAsia="Times New Roman" w:hAnsi="Times New Roman"/>
                <w:sz w:val="16"/>
                <w:szCs w:val="16"/>
                <w:lang w:eastAsia="es-ES"/>
              </w:rPr>
            </w:pP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62748F" w14:textId="77777777" w:rsidR="008C21EF" w:rsidRPr="008C21EF" w:rsidRDefault="008C21EF" w:rsidP="008C21EF">
            <w:pPr>
              <w:rPr>
                <w:rFonts w:ascii="Times New Roman" w:eastAsia="Times New Roman" w:hAnsi="Times New Roman"/>
                <w:sz w:val="16"/>
                <w:szCs w:val="16"/>
                <w:lang w:eastAsia="es-ES"/>
              </w:rPr>
            </w:pPr>
          </w:p>
        </w:tc>
      </w:tr>
      <w:tr w:rsidR="008C21EF" w:rsidRPr="008C21EF" w14:paraId="04FDC66E" w14:textId="77777777" w:rsidTr="00DF3A17">
        <w:trPr>
          <w:trHeight w:val="168"/>
        </w:trPr>
        <w:tc>
          <w:tcPr>
            <w:tcW w:w="11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5BE791" w14:textId="77777777" w:rsidR="008C21EF" w:rsidRPr="008C21EF" w:rsidRDefault="008C21EF" w:rsidP="008C21EF">
            <w:pPr>
              <w:rPr>
                <w:rFonts w:ascii="Times New Roman" w:eastAsia="Times New Roman" w:hAnsi="Times New Roman"/>
                <w:sz w:val="16"/>
                <w:szCs w:val="16"/>
                <w:lang w:eastAsia="es-ES"/>
              </w:rPr>
            </w:pPr>
            <w:r w:rsidRPr="008C21EF">
              <w:rPr>
                <w:rFonts w:ascii="Times New Roman" w:eastAsia="Times New Roman" w:hAnsi="Times New Roman"/>
                <w:sz w:val="16"/>
                <w:szCs w:val="16"/>
                <w:lang w:eastAsia="es-ES"/>
              </w:rPr>
              <w:t>Planificación de cambios.</w:t>
            </w:r>
          </w:p>
        </w:tc>
        <w:tc>
          <w:tcPr>
            <w:tcW w:w="11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CFA43B" w14:textId="77777777" w:rsidR="008C21EF" w:rsidRPr="008C21EF" w:rsidRDefault="008C21EF" w:rsidP="008C21EF">
            <w:pPr>
              <w:rPr>
                <w:rFonts w:ascii="Times New Roman" w:eastAsia="Times New Roman" w:hAnsi="Times New Roman"/>
                <w:sz w:val="16"/>
                <w:szCs w:val="16"/>
                <w:lang w:eastAsia="es-ES"/>
              </w:rPr>
            </w:pPr>
          </w:p>
        </w:tc>
        <w:tc>
          <w:tcPr>
            <w:tcW w:w="97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DC3D55" w14:textId="77777777" w:rsidR="008C21EF" w:rsidRPr="008C21EF" w:rsidRDefault="008C21EF" w:rsidP="008C21EF">
            <w:pPr>
              <w:rPr>
                <w:rFonts w:ascii="Times New Roman" w:eastAsia="Times New Roman" w:hAnsi="Times New Roman"/>
                <w:sz w:val="16"/>
                <w:szCs w:val="16"/>
                <w:lang w:eastAsia="es-ES"/>
              </w:rPr>
            </w:pPr>
          </w:p>
        </w:tc>
        <w:tc>
          <w:tcPr>
            <w:tcW w:w="11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29ADD0" w14:textId="77777777" w:rsidR="008C21EF" w:rsidRPr="008C21EF" w:rsidRDefault="008C21EF" w:rsidP="008C21EF">
            <w:pPr>
              <w:rPr>
                <w:rFonts w:ascii="Times New Roman" w:eastAsia="Times New Roman" w:hAnsi="Times New Roman"/>
                <w:sz w:val="16"/>
                <w:szCs w:val="16"/>
                <w:lang w:eastAsia="es-ES"/>
              </w:rPr>
            </w:pPr>
          </w:p>
        </w:tc>
      </w:tr>
    </w:tbl>
    <w:p w14:paraId="16B2107A" w14:textId="77777777" w:rsidR="008C21EF" w:rsidRPr="008C21EF" w:rsidRDefault="008C21EF" w:rsidP="008C21EF">
      <w:pPr>
        <w:spacing w:line="240" w:lineRule="auto"/>
        <w:jc w:val="both"/>
        <w:rPr>
          <w:rFonts w:ascii="Times New Roman" w:eastAsia="Calibri" w:hAnsi="Times New Roman" w:cs="Times New Roman"/>
          <w:sz w:val="20"/>
          <w:szCs w:val="20"/>
        </w:rPr>
      </w:pPr>
    </w:p>
    <w:p w14:paraId="482ED9BC" w14:textId="77777777" w:rsidR="008C21EF" w:rsidRDefault="008C21EF" w:rsidP="0027796E">
      <w:pPr>
        <w:spacing w:line="240" w:lineRule="auto"/>
        <w:jc w:val="both"/>
        <w:rPr>
          <w:rFonts w:ascii="Times New Roman" w:eastAsia="Calibri" w:hAnsi="Times New Roman" w:cs="Times New Roman"/>
          <w:b/>
          <w:sz w:val="20"/>
          <w:szCs w:val="20"/>
        </w:rPr>
      </w:pPr>
    </w:p>
    <w:p w14:paraId="4863CABA" w14:textId="77777777" w:rsidR="0027796E" w:rsidRDefault="0027796E" w:rsidP="0027796E">
      <w:pPr>
        <w:spacing w:line="360" w:lineRule="auto"/>
        <w:jc w:val="both"/>
        <w:rPr>
          <w:rFonts w:ascii="Times New Roman" w:eastAsia="Calibri" w:hAnsi="Times New Roman" w:cs="Times New Roman"/>
          <w:b/>
          <w:sz w:val="20"/>
          <w:szCs w:val="20"/>
        </w:rPr>
      </w:pPr>
    </w:p>
    <w:p w14:paraId="37651BB6" w14:textId="77777777" w:rsidR="00153ED7" w:rsidRPr="00153ED7" w:rsidRDefault="00153ED7" w:rsidP="00153ED7">
      <w:pPr>
        <w:spacing w:line="240" w:lineRule="auto"/>
        <w:jc w:val="both"/>
        <w:rPr>
          <w:rFonts w:ascii="Times New Roman" w:eastAsia="Calibri" w:hAnsi="Times New Roman" w:cs="Times New Roman"/>
          <w:sz w:val="20"/>
          <w:szCs w:val="20"/>
        </w:rPr>
      </w:pPr>
      <w:r w:rsidRPr="00153ED7">
        <w:rPr>
          <w:rFonts w:ascii="Times New Roman" w:eastAsia="Calibri" w:hAnsi="Times New Roman" w:cs="Times New Roman"/>
          <w:sz w:val="20"/>
          <w:szCs w:val="20"/>
        </w:rPr>
        <w:t>Lo que se pretende lograr al hacer uso de</w:t>
      </w:r>
      <w:r>
        <w:rPr>
          <w:rFonts w:ascii="Times New Roman" w:eastAsia="Calibri" w:hAnsi="Times New Roman" w:cs="Times New Roman"/>
          <w:sz w:val="20"/>
          <w:szCs w:val="20"/>
        </w:rPr>
        <w:t xml:space="preserve">l </w:t>
      </w:r>
      <w:r w:rsidRPr="00153ED7">
        <w:rPr>
          <w:rFonts w:ascii="Times New Roman" w:eastAsia="Calibri" w:hAnsi="Times New Roman" w:cs="Times New Roman"/>
          <w:sz w:val="20"/>
          <w:szCs w:val="20"/>
        </w:rPr>
        <w:t xml:space="preserve"> manual es que los dueños de este tipo de tiendas conozcan en su totalidad los diferentes procesos mejora continua y así puedan destacarse en el mercado, además de que posean una alta calidad en los productos que ofrezcan y eso atraiga más clientes que queden satisfechos con sus productos adquiridos y a si ellos posean mayores ganancias.</w:t>
      </w:r>
    </w:p>
    <w:p w14:paraId="3CE4DC4D" w14:textId="77777777" w:rsidR="00153ED7" w:rsidRPr="00153ED7" w:rsidRDefault="00153ED7" w:rsidP="00153ED7">
      <w:pPr>
        <w:spacing w:line="240" w:lineRule="auto"/>
        <w:jc w:val="both"/>
        <w:rPr>
          <w:rFonts w:ascii="Times New Roman" w:eastAsia="Calibri" w:hAnsi="Times New Roman" w:cs="Times New Roman"/>
          <w:sz w:val="20"/>
          <w:szCs w:val="20"/>
        </w:rPr>
      </w:pPr>
      <w:r w:rsidRPr="00153ED7">
        <w:rPr>
          <w:rFonts w:ascii="Times New Roman" w:eastAsia="Calibri" w:hAnsi="Times New Roman" w:cs="Times New Roman"/>
          <w:sz w:val="20"/>
          <w:szCs w:val="20"/>
        </w:rPr>
        <w:t>Es decir que con todo esto en conjunto se prevé un muy buen funcionamiento del sistema de gestión de calidad para la organización que desee implementarlo dentro de su respectiva pyme.</w:t>
      </w:r>
    </w:p>
    <w:p w14:paraId="32E43EE1" w14:textId="77777777" w:rsidR="00153ED7" w:rsidRDefault="00153ED7" w:rsidP="00EE1EA5">
      <w:pPr>
        <w:spacing w:line="360" w:lineRule="auto"/>
        <w:jc w:val="both"/>
        <w:rPr>
          <w:rFonts w:ascii="Times New Roman" w:eastAsia="Calibri" w:hAnsi="Times New Roman" w:cs="Times New Roman"/>
          <w:b/>
          <w:szCs w:val="20"/>
        </w:rPr>
      </w:pPr>
    </w:p>
    <w:p w14:paraId="794D0D75" w14:textId="77777777" w:rsidR="00EE1EA5" w:rsidRPr="00EE1EA5" w:rsidRDefault="00EE1EA5" w:rsidP="00EE1EA5">
      <w:pPr>
        <w:spacing w:line="360" w:lineRule="auto"/>
        <w:jc w:val="both"/>
        <w:rPr>
          <w:rFonts w:ascii="Times New Roman" w:eastAsia="Calibri" w:hAnsi="Times New Roman" w:cs="Times New Roman"/>
          <w:b/>
          <w:szCs w:val="20"/>
        </w:rPr>
      </w:pPr>
      <w:r w:rsidRPr="00EE1EA5">
        <w:rPr>
          <w:rFonts w:ascii="Times New Roman" w:eastAsia="Calibri" w:hAnsi="Times New Roman" w:cs="Times New Roman"/>
          <w:b/>
          <w:szCs w:val="20"/>
        </w:rPr>
        <w:t>Trabajo a futuro:</w:t>
      </w:r>
    </w:p>
    <w:p w14:paraId="1C0A4BE6" w14:textId="5D12AE1C" w:rsidR="00EE1EA5" w:rsidRP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 xml:space="preserve">El alcance del modelo de gestión de la calidad pretende mejorar de forma significativa la calidad de las </w:t>
      </w:r>
      <w:r w:rsidR="00657F2F">
        <w:rPr>
          <w:rFonts w:ascii="Times New Roman" w:eastAsia="Calibri" w:hAnsi="Times New Roman" w:cs="Times New Roman"/>
          <w:sz w:val="20"/>
          <w:szCs w:val="20"/>
        </w:rPr>
        <w:t>PYMES</w:t>
      </w:r>
      <w:r w:rsidRPr="00EE1EA5">
        <w:rPr>
          <w:rFonts w:ascii="Times New Roman" w:eastAsia="Calibri" w:hAnsi="Times New Roman" w:cs="Times New Roman"/>
          <w:sz w:val="20"/>
          <w:szCs w:val="20"/>
        </w:rPr>
        <w:t xml:space="preserve"> bajo la normativa ISO 9001:2015, por tal motivo al aplicar un modelo de SGC las organizaciones deben considerar los resultados del análisis y la evaluación que tienen como empresa y las salidas de la revisión por la dirección que se presentan, para determinar si hay necesidades u oportunidades que deben considerarse como parte de la mejora continua. </w:t>
      </w:r>
    </w:p>
    <w:p w14:paraId="520E7CE9" w14:textId="77777777" w:rsidR="00EE1EA5" w:rsidRP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Se deben tomar en cuenta todos los criterios del modelo para alcanzar la excelencia como organización. La construcción del modelo es un solo paso hacia el futuro, ya que siempre hay que estar actualizados con las nuevas tendencias para poder competir en el mercado.</w:t>
      </w:r>
    </w:p>
    <w:p w14:paraId="10DAE5FE" w14:textId="2C20D0FB" w:rsidR="00EE1EA5" w:rsidRP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 xml:space="preserve">La construcción del modelo es un soporte para mejorar la calidad de productos y servicios, en si depende mucho de la aplicación del manual de calidad al pie de la letra para mejorar, pero en un futuro sería importante que las </w:t>
      </w:r>
      <w:r w:rsidR="00657F2F">
        <w:rPr>
          <w:rFonts w:ascii="Times New Roman" w:eastAsia="Calibri" w:hAnsi="Times New Roman" w:cs="Times New Roman"/>
          <w:sz w:val="20"/>
          <w:szCs w:val="20"/>
        </w:rPr>
        <w:t>PYMES</w:t>
      </w:r>
      <w:r w:rsidRPr="00EE1EA5">
        <w:rPr>
          <w:rFonts w:ascii="Times New Roman" w:eastAsia="Calibri" w:hAnsi="Times New Roman" w:cs="Times New Roman"/>
          <w:sz w:val="20"/>
          <w:szCs w:val="20"/>
        </w:rPr>
        <w:t xml:space="preserve"> lograran una certificación en donde estén avalados por alguna institución que las acredite que tienen un alto grado de eficiencia y productividad.</w:t>
      </w:r>
    </w:p>
    <w:p w14:paraId="38B5F19A" w14:textId="77777777" w:rsidR="00153ED7" w:rsidRDefault="00153ED7" w:rsidP="00EE1EA5">
      <w:pPr>
        <w:spacing w:line="360" w:lineRule="auto"/>
        <w:jc w:val="both"/>
        <w:rPr>
          <w:rFonts w:ascii="Times New Roman" w:eastAsia="Calibri" w:hAnsi="Times New Roman" w:cs="Times New Roman"/>
          <w:b/>
          <w:szCs w:val="20"/>
        </w:rPr>
      </w:pPr>
    </w:p>
    <w:p w14:paraId="370280DB" w14:textId="77777777" w:rsidR="00153ED7" w:rsidRDefault="00153ED7" w:rsidP="00EE1EA5">
      <w:pPr>
        <w:spacing w:line="360" w:lineRule="auto"/>
        <w:jc w:val="both"/>
        <w:rPr>
          <w:rFonts w:ascii="Times New Roman" w:eastAsia="Calibri" w:hAnsi="Times New Roman" w:cs="Times New Roman"/>
          <w:b/>
          <w:szCs w:val="20"/>
        </w:rPr>
      </w:pPr>
    </w:p>
    <w:p w14:paraId="76161837" w14:textId="77777777" w:rsidR="00153ED7" w:rsidRDefault="00153ED7" w:rsidP="00EE1EA5">
      <w:pPr>
        <w:spacing w:line="360" w:lineRule="auto"/>
        <w:jc w:val="both"/>
        <w:rPr>
          <w:rFonts w:ascii="Times New Roman" w:eastAsia="Calibri" w:hAnsi="Times New Roman" w:cs="Times New Roman"/>
          <w:b/>
          <w:szCs w:val="20"/>
        </w:rPr>
      </w:pPr>
    </w:p>
    <w:p w14:paraId="48ABDAD5" w14:textId="77777777" w:rsidR="00153ED7" w:rsidRDefault="00153ED7" w:rsidP="00EE1EA5">
      <w:pPr>
        <w:spacing w:line="360" w:lineRule="auto"/>
        <w:jc w:val="both"/>
        <w:rPr>
          <w:rFonts w:ascii="Times New Roman" w:eastAsia="Calibri" w:hAnsi="Times New Roman" w:cs="Times New Roman"/>
          <w:b/>
          <w:szCs w:val="20"/>
        </w:rPr>
      </w:pPr>
    </w:p>
    <w:p w14:paraId="03F70A1B" w14:textId="77777777" w:rsidR="00153ED7" w:rsidRDefault="00153ED7" w:rsidP="00EE1EA5">
      <w:pPr>
        <w:spacing w:line="360" w:lineRule="auto"/>
        <w:jc w:val="both"/>
        <w:rPr>
          <w:rFonts w:ascii="Times New Roman" w:eastAsia="Calibri" w:hAnsi="Times New Roman" w:cs="Times New Roman"/>
          <w:b/>
          <w:szCs w:val="20"/>
        </w:rPr>
      </w:pPr>
    </w:p>
    <w:p w14:paraId="374B506D" w14:textId="77777777" w:rsidR="00153ED7" w:rsidRDefault="00153ED7" w:rsidP="00EE1EA5">
      <w:pPr>
        <w:spacing w:line="360" w:lineRule="auto"/>
        <w:jc w:val="both"/>
        <w:rPr>
          <w:rFonts w:ascii="Times New Roman" w:eastAsia="Calibri" w:hAnsi="Times New Roman" w:cs="Times New Roman"/>
          <w:b/>
          <w:szCs w:val="20"/>
        </w:rPr>
      </w:pPr>
    </w:p>
    <w:p w14:paraId="5F593C4A" w14:textId="77777777" w:rsidR="00EE1EA5" w:rsidRPr="00EE1EA5" w:rsidRDefault="00EE1EA5" w:rsidP="00EE1EA5">
      <w:pPr>
        <w:spacing w:line="360" w:lineRule="auto"/>
        <w:jc w:val="both"/>
        <w:rPr>
          <w:rFonts w:ascii="Times New Roman" w:eastAsia="Calibri" w:hAnsi="Times New Roman" w:cs="Times New Roman"/>
          <w:b/>
          <w:szCs w:val="20"/>
        </w:rPr>
      </w:pPr>
      <w:r w:rsidRPr="00EE1EA5">
        <w:rPr>
          <w:rFonts w:ascii="Times New Roman" w:eastAsia="Calibri" w:hAnsi="Times New Roman" w:cs="Times New Roman"/>
          <w:b/>
          <w:szCs w:val="20"/>
        </w:rPr>
        <w:t>Conclusiones:</w:t>
      </w:r>
    </w:p>
    <w:p w14:paraId="7D6AC2CA" w14:textId="77777777" w:rsid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Las conclusiones que se obtuvieron al realizar este artículo sobre el diseño de un modelo de gestión de calidad para microempresas de la región de Tuxpan Veracruz, específicamente para el sector de tiendas de abarrotes fueron basadas en los diferentes procesos de recolección de datos y análisis obtenidos, con todo esto fue posible tener una visión más clara de la situación por la que se encuentran este tipo de organizaciones y se pudo realizar una proyección de mejoras con el modelo empleado.</w:t>
      </w:r>
    </w:p>
    <w:p w14:paraId="03BFAC68" w14:textId="0926C571" w:rsidR="00153ED7" w:rsidRDefault="00153ED7" w:rsidP="00EE1EA5">
      <w:pPr>
        <w:spacing w:line="240" w:lineRule="auto"/>
        <w:jc w:val="both"/>
        <w:rPr>
          <w:rFonts w:ascii="Times New Roman" w:eastAsia="Calibri" w:hAnsi="Times New Roman" w:cs="Times New Roman"/>
          <w:sz w:val="20"/>
          <w:szCs w:val="20"/>
        </w:rPr>
      </w:pPr>
      <w:r w:rsidRPr="00153ED7">
        <w:rPr>
          <w:rFonts w:ascii="Times New Roman" w:eastAsia="Calibri" w:hAnsi="Times New Roman" w:cs="Times New Roman"/>
          <w:sz w:val="20"/>
          <w:szCs w:val="20"/>
        </w:rPr>
        <w:lastRenderedPageBreak/>
        <w:t xml:space="preserve">Se diseñó un modelo de gestión de la calidad con base a los requisitos que establece la norma ISO9001:2015 debido a las empresas de hoy en día deben de estar siempre a la vanguardia, para satisfacer las necesidades de los consumidores. En un mercado cada vez más demandante donde los consumidores son más exigentes, las organizaciones deben de estar actualizadas para proporcionar los productos correctos en lugar y el momento oportuno. Estas son algunas de las causas que motivaron la elaboración de un modelo de gestión de la calidad que fuera de gran utilidad y que estuviera adaptado para las </w:t>
      </w:r>
      <w:r w:rsidR="00657F2F">
        <w:rPr>
          <w:rFonts w:ascii="Times New Roman" w:eastAsia="Calibri" w:hAnsi="Times New Roman" w:cs="Times New Roman"/>
          <w:sz w:val="20"/>
          <w:szCs w:val="20"/>
        </w:rPr>
        <w:t>PYMES</w:t>
      </w:r>
      <w:r w:rsidRPr="00153ED7">
        <w:rPr>
          <w:rFonts w:ascii="Times New Roman" w:eastAsia="Calibri" w:hAnsi="Times New Roman" w:cs="Times New Roman"/>
          <w:sz w:val="20"/>
          <w:szCs w:val="20"/>
        </w:rPr>
        <w:t xml:space="preserve"> principalmente tiendas de abarrotes. Además de siempre teniendo en cuenta que la aplicación de normas busca la mejora del funcionamiento y la eficiencia en la utilización de los recursos, lo que bien llevado puede conducir a la reducción de costos y la mejora continua.</w:t>
      </w:r>
    </w:p>
    <w:p w14:paraId="6B45D058" w14:textId="77777777" w:rsidR="00EE1EA5" w:rsidRP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Por otro lado, con el cumplimiento y desarrollo de los objetivos específicos del modelo de gestión de la calidad van a permitir el direccionamiento claro y eficiente de las organizaciones.</w:t>
      </w:r>
    </w:p>
    <w:p w14:paraId="7056B381" w14:textId="77777777" w:rsidR="00EE1EA5" w:rsidRPr="00EE1EA5" w:rsidRDefault="00EE1EA5" w:rsidP="00EE1EA5">
      <w:pPr>
        <w:spacing w:line="240" w:lineRule="auto"/>
        <w:jc w:val="both"/>
        <w:rPr>
          <w:rFonts w:ascii="Times New Roman" w:eastAsia="Calibri" w:hAnsi="Times New Roman" w:cs="Times New Roman"/>
          <w:sz w:val="20"/>
          <w:szCs w:val="20"/>
        </w:rPr>
      </w:pPr>
      <w:r w:rsidRPr="00EE1EA5">
        <w:rPr>
          <w:rFonts w:ascii="Times New Roman" w:eastAsia="Calibri" w:hAnsi="Times New Roman" w:cs="Times New Roman"/>
          <w:sz w:val="20"/>
          <w:szCs w:val="20"/>
        </w:rPr>
        <w:t>Por último, podemos resaltar  también que la importancia que se tiene al implementar un SGC radica mucho en el hecho de que sirve de plataforma para desarrollar en la organización, una serie de actividades, procedimientos y procesos los cuales de la mano logran que las características de los productos y servicios de en este caso las tiendas de abarrotes cumplan todos los requisitos que los clientes desean obtener, es decir sean de calidad total, logrando que el porcentaje de ventas generadas por la organización incremente y no disminuya, lo cual ayudaría de manera satisfactoria y otorgaría muchos beneficios a todas las partes implicadas dentro y fuera de las organizaciones.</w:t>
      </w:r>
    </w:p>
    <w:p w14:paraId="71741DD7" w14:textId="77777777" w:rsidR="00153ED7" w:rsidRDefault="00153ED7" w:rsidP="0027796E">
      <w:pPr>
        <w:spacing w:line="360" w:lineRule="auto"/>
        <w:jc w:val="both"/>
        <w:rPr>
          <w:rFonts w:ascii="Times New Roman" w:eastAsia="Calibri" w:hAnsi="Times New Roman" w:cs="Times New Roman"/>
          <w:b/>
          <w:sz w:val="20"/>
          <w:szCs w:val="20"/>
        </w:rPr>
      </w:pPr>
    </w:p>
    <w:p w14:paraId="0EA9C38F" w14:textId="77777777" w:rsidR="00153ED7" w:rsidRDefault="00153ED7" w:rsidP="0027796E">
      <w:pPr>
        <w:spacing w:line="360" w:lineRule="auto"/>
        <w:jc w:val="both"/>
        <w:rPr>
          <w:rFonts w:ascii="Times New Roman" w:eastAsia="Calibri" w:hAnsi="Times New Roman" w:cs="Times New Roman"/>
          <w:b/>
          <w:szCs w:val="20"/>
        </w:rPr>
      </w:pPr>
      <w:r w:rsidRPr="00153ED7">
        <w:rPr>
          <w:rFonts w:ascii="Times New Roman" w:eastAsia="Calibri" w:hAnsi="Times New Roman" w:cs="Times New Roman"/>
          <w:b/>
          <w:szCs w:val="20"/>
        </w:rPr>
        <w:t>Referencias:</w:t>
      </w:r>
    </w:p>
    <w:p w14:paraId="21C00192" w14:textId="77777777" w:rsidR="00153ED7"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Cubillos Rodríguez, M. C., &amp; Rozo Rodríguez, D. (2009). El concepto de calidad: Historia, evolución e importancia para la competitividad. Revista de la Universidad de la Salle, 80-99.</w:t>
      </w:r>
    </w:p>
    <w:p w14:paraId="5E08EF7D" w14:textId="77777777" w:rsidR="00580C08" w:rsidRPr="00580C08" w:rsidRDefault="00580C08" w:rsidP="00580C08">
      <w:pPr>
        <w:pStyle w:val="Prrafodelista"/>
        <w:numPr>
          <w:ilvl w:val="0"/>
          <w:numId w:val="9"/>
        </w:numPr>
        <w:rPr>
          <w:rFonts w:ascii="Times New Roman" w:eastAsia="Calibri" w:hAnsi="Times New Roman" w:cs="Times New Roman"/>
          <w:sz w:val="20"/>
          <w:szCs w:val="20"/>
        </w:rPr>
      </w:pPr>
      <w:r w:rsidRPr="00580C08">
        <w:rPr>
          <w:rFonts w:ascii="Times New Roman" w:eastAsia="Calibri" w:hAnsi="Times New Roman" w:cs="Times New Roman"/>
          <w:sz w:val="20"/>
          <w:szCs w:val="20"/>
        </w:rPr>
        <w:t>Hernández Palma , H. G., Barrios Parejo, I., &amp; Martínez Sierra, D. (2018). Gestión de la calidad: elemento clave para el desarrollo de las organizaciones. Criterio Libre, 179-195.</w:t>
      </w:r>
    </w:p>
    <w:p w14:paraId="17D88A1F"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Camisón, C., Cruz , S., &amp; González, T. (2006). Gestión de la calidad: Conceptos, enfoques, modelos y sistemas. Madrid: Pearson Prentice Hall.</w:t>
      </w:r>
    </w:p>
    <w:p w14:paraId="69377677"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Cantu Delgado, H. (2011). Desarrollo de una cultura de calidad (4 Ed. ed.). Mexico: Mc Graw Hill.</w:t>
      </w:r>
    </w:p>
    <w:p w14:paraId="0FC89DB5"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Evans, J. R., &amp; Lindsay, W. M. (2008). Administracion y control de calidad. Mexico: Cengage Learning.</w:t>
      </w:r>
    </w:p>
    <w:p w14:paraId="1E56E081"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Gaya, C. G., Navas, R. D., &amp; Perez, M. A. (2013). Tecnicas de mejora de la calidad. UNED.</w:t>
      </w:r>
    </w:p>
    <w:p w14:paraId="05EF6DBD"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Gutierres Pulido, H. (2010). Calidad total y productividad. Mexico: Mc Graw Hill.</w:t>
      </w:r>
    </w:p>
    <w:p w14:paraId="4D5199F7" w14:textId="77777777" w:rsidR="00580C08" w:rsidRDefault="00580C08" w:rsidP="00580C08">
      <w:pPr>
        <w:pStyle w:val="Prrafodelista"/>
        <w:numPr>
          <w:ilvl w:val="0"/>
          <w:numId w:val="9"/>
        </w:numPr>
        <w:spacing w:line="240" w:lineRule="auto"/>
        <w:jc w:val="both"/>
        <w:rPr>
          <w:rFonts w:ascii="Times New Roman" w:eastAsia="Calibri" w:hAnsi="Times New Roman" w:cs="Times New Roman"/>
          <w:sz w:val="20"/>
          <w:szCs w:val="20"/>
        </w:rPr>
      </w:pPr>
      <w:r w:rsidRPr="00580C08">
        <w:rPr>
          <w:rFonts w:ascii="Times New Roman" w:eastAsia="Calibri" w:hAnsi="Times New Roman" w:cs="Times New Roman"/>
          <w:sz w:val="20"/>
          <w:szCs w:val="20"/>
        </w:rPr>
        <w:t>Hernández Palma , H. G., Barrios Parejo, I., &amp; Martínez Sierra, D. (2018). Gestión de la calidad: elemento clave para el desarrollo de las organizaciones. Criterio Libre, 179-195.</w:t>
      </w:r>
    </w:p>
    <w:p w14:paraId="4E8C7C4F" w14:textId="77777777" w:rsidR="00580C08" w:rsidRDefault="003A0DFA" w:rsidP="003A0DFA">
      <w:pPr>
        <w:pStyle w:val="Prrafodelista"/>
        <w:numPr>
          <w:ilvl w:val="0"/>
          <w:numId w:val="9"/>
        </w:numPr>
        <w:spacing w:line="240" w:lineRule="auto"/>
        <w:jc w:val="both"/>
        <w:rPr>
          <w:rFonts w:ascii="Times New Roman" w:eastAsia="Calibri" w:hAnsi="Times New Roman" w:cs="Times New Roman"/>
          <w:sz w:val="20"/>
          <w:szCs w:val="20"/>
        </w:rPr>
      </w:pPr>
      <w:r w:rsidRPr="003A0DFA">
        <w:rPr>
          <w:rFonts w:ascii="Times New Roman" w:eastAsia="Calibri" w:hAnsi="Times New Roman" w:cs="Times New Roman"/>
          <w:sz w:val="20"/>
          <w:szCs w:val="20"/>
        </w:rPr>
        <w:t>Lemos, P. L. (2015). Novedades ISO 9001:2015. Novedades ISO 9001:2015. Madrid, España: FC EDITORIAL.</w:t>
      </w:r>
    </w:p>
    <w:p w14:paraId="7E89CBE5" w14:textId="77777777" w:rsidR="003A0DFA" w:rsidRDefault="003A0DFA" w:rsidP="003A0DFA">
      <w:pPr>
        <w:pStyle w:val="Prrafodelista"/>
        <w:numPr>
          <w:ilvl w:val="0"/>
          <w:numId w:val="9"/>
        </w:numPr>
        <w:spacing w:line="240" w:lineRule="auto"/>
        <w:jc w:val="both"/>
        <w:rPr>
          <w:rFonts w:ascii="Times New Roman" w:eastAsia="Calibri" w:hAnsi="Times New Roman" w:cs="Times New Roman"/>
          <w:sz w:val="20"/>
          <w:szCs w:val="20"/>
        </w:rPr>
      </w:pPr>
      <w:r w:rsidRPr="003A0DFA">
        <w:rPr>
          <w:rFonts w:ascii="Times New Roman" w:eastAsia="Calibri" w:hAnsi="Times New Roman" w:cs="Times New Roman"/>
          <w:sz w:val="20"/>
          <w:szCs w:val="20"/>
        </w:rPr>
        <w:t>UNIT. (2009). Herramientas para la Mejora de la Calidad. Uruguay: Instituto Uruguayo de Normas Técnicas.</w:t>
      </w:r>
    </w:p>
    <w:p w14:paraId="0760114C" w14:textId="77777777" w:rsidR="003A0DFA" w:rsidRDefault="003A0DFA" w:rsidP="003A0DFA">
      <w:pPr>
        <w:pStyle w:val="Prrafodelista"/>
        <w:numPr>
          <w:ilvl w:val="0"/>
          <w:numId w:val="9"/>
        </w:numPr>
        <w:spacing w:line="240" w:lineRule="auto"/>
        <w:jc w:val="both"/>
        <w:rPr>
          <w:rFonts w:ascii="Times New Roman" w:eastAsia="Calibri" w:hAnsi="Times New Roman" w:cs="Times New Roman"/>
          <w:sz w:val="20"/>
          <w:szCs w:val="20"/>
        </w:rPr>
      </w:pPr>
      <w:r w:rsidRPr="003A0DFA">
        <w:rPr>
          <w:rFonts w:ascii="Times New Roman" w:eastAsia="Calibri" w:hAnsi="Times New Roman" w:cs="Times New Roman"/>
          <w:sz w:val="20"/>
          <w:szCs w:val="20"/>
        </w:rPr>
        <w:t>Unterreiner , J., &amp; Gisbert Soler, V. (2019). Pequeñas y medianas empresas y la norma ISO 9001. 3C tecnologia, 84-97.</w:t>
      </w:r>
    </w:p>
    <w:p w14:paraId="0B8442E4" w14:textId="77777777" w:rsidR="003A0DFA" w:rsidRDefault="003A0DFA" w:rsidP="003A0DFA">
      <w:pPr>
        <w:pStyle w:val="Prrafodelista"/>
        <w:numPr>
          <w:ilvl w:val="0"/>
          <w:numId w:val="9"/>
        </w:numPr>
        <w:spacing w:line="240" w:lineRule="auto"/>
        <w:jc w:val="both"/>
        <w:rPr>
          <w:rFonts w:ascii="Times New Roman" w:eastAsia="Calibri" w:hAnsi="Times New Roman" w:cs="Times New Roman"/>
          <w:sz w:val="20"/>
          <w:szCs w:val="20"/>
        </w:rPr>
      </w:pPr>
      <w:r w:rsidRPr="003A0DFA">
        <w:rPr>
          <w:rFonts w:ascii="Times New Roman" w:eastAsia="Calibri" w:hAnsi="Times New Roman" w:cs="Times New Roman"/>
          <w:sz w:val="20"/>
          <w:szCs w:val="20"/>
        </w:rPr>
        <w:t>Villavicencio, G. F. (2008). Teoría del método Deming. Sevilla, España: Universidad de Sevilla.</w:t>
      </w:r>
    </w:p>
    <w:p w14:paraId="6C06D3BB" w14:textId="77777777" w:rsidR="003A0DFA" w:rsidRDefault="003A0DFA" w:rsidP="003A0DFA">
      <w:pPr>
        <w:pStyle w:val="Prrafodelista"/>
        <w:numPr>
          <w:ilvl w:val="0"/>
          <w:numId w:val="9"/>
        </w:numPr>
        <w:spacing w:line="240" w:lineRule="auto"/>
        <w:jc w:val="both"/>
        <w:rPr>
          <w:rFonts w:ascii="Times New Roman" w:eastAsia="Calibri" w:hAnsi="Times New Roman" w:cs="Times New Roman"/>
          <w:sz w:val="20"/>
          <w:szCs w:val="20"/>
        </w:rPr>
      </w:pPr>
      <w:r w:rsidRPr="003A0DFA">
        <w:rPr>
          <w:rFonts w:ascii="Times New Roman" w:eastAsia="Calibri" w:hAnsi="Times New Roman" w:cs="Times New Roman"/>
          <w:sz w:val="20"/>
          <w:szCs w:val="20"/>
        </w:rPr>
        <w:t>Zapata, A. (2016). Ciclo de la calidad PHVA. Medellin: Universidad Nacional de Colombia.</w:t>
      </w:r>
    </w:p>
    <w:p w14:paraId="5CF5A1E5" w14:textId="77777777" w:rsidR="003A0DFA" w:rsidRPr="00153ED7" w:rsidRDefault="003A0DFA" w:rsidP="003A0DFA">
      <w:pPr>
        <w:pStyle w:val="Prrafodelista"/>
        <w:spacing w:line="240" w:lineRule="auto"/>
        <w:jc w:val="both"/>
        <w:rPr>
          <w:rFonts w:ascii="Times New Roman" w:eastAsia="Calibri" w:hAnsi="Times New Roman" w:cs="Times New Roman"/>
          <w:sz w:val="20"/>
          <w:szCs w:val="20"/>
        </w:rPr>
      </w:pPr>
    </w:p>
    <w:p w14:paraId="5650BCDC" w14:textId="77777777" w:rsidR="0027796E" w:rsidRDefault="0027796E" w:rsidP="006867F8">
      <w:pPr>
        <w:spacing w:after="0" w:line="240" w:lineRule="auto"/>
        <w:jc w:val="both"/>
        <w:rPr>
          <w:rFonts w:ascii="Times New Roman" w:eastAsia="Times New Roman" w:hAnsi="Times New Roman" w:cs="Times New Roman"/>
          <w:sz w:val="20"/>
          <w:szCs w:val="20"/>
          <w:lang w:eastAsia="es-ES"/>
        </w:rPr>
      </w:pPr>
    </w:p>
    <w:p w14:paraId="726A289F" w14:textId="77777777" w:rsidR="0027796E" w:rsidRPr="006867F8" w:rsidRDefault="0027796E" w:rsidP="006867F8">
      <w:pPr>
        <w:spacing w:after="0" w:line="240" w:lineRule="auto"/>
        <w:jc w:val="both"/>
        <w:rPr>
          <w:rFonts w:ascii="Times New Roman" w:eastAsia="Times New Roman" w:hAnsi="Times New Roman" w:cs="Times New Roman"/>
          <w:sz w:val="20"/>
          <w:szCs w:val="20"/>
          <w:lang w:eastAsia="es-ES"/>
        </w:rPr>
      </w:pPr>
    </w:p>
    <w:p w14:paraId="6DA560C2" w14:textId="77777777" w:rsidR="0048735C" w:rsidRPr="00193D9E" w:rsidRDefault="0048735C" w:rsidP="00193D9E">
      <w:pPr>
        <w:spacing w:line="240" w:lineRule="auto"/>
        <w:jc w:val="both"/>
        <w:rPr>
          <w:rFonts w:ascii="Times New Roman" w:hAnsi="Times New Roman" w:cs="Times New Roman"/>
          <w:sz w:val="20"/>
          <w:szCs w:val="20"/>
        </w:rPr>
      </w:pPr>
    </w:p>
    <w:sectPr w:rsidR="0048735C" w:rsidRPr="00193D9E" w:rsidSect="00193D9E">
      <w:type w:val="continuous"/>
      <w:pgSz w:w="11906" w:h="16838"/>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7981" w14:textId="77777777" w:rsidR="00A0347E" w:rsidRDefault="00A0347E" w:rsidP="00E0008E">
      <w:pPr>
        <w:spacing w:after="0" w:line="240" w:lineRule="auto"/>
      </w:pPr>
      <w:r>
        <w:separator/>
      </w:r>
    </w:p>
  </w:endnote>
  <w:endnote w:type="continuationSeparator" w:id="0">
    <w:p w14:paraId="7EEDCE9F" w14:textId="77777777" w:rsidR="00A0347E" w:rsidRDefault="00A0347E" w:rsidP="00E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3913" w14:textId="77777777" w:rsidR="00A0347E" w:rsidRDefault="00A0347E" w:rsidP="00E0008E">
      <w:pPr>
        <w:spacing w:after="0" w:line="240" w:lineRule="auto"/>
      </w:pPr>
      <w:r>
        <w:separator/>
      </w:r>
    </w:p>
  </w:footnote>
  <w:footnote w:type="continuationSeparator" w:id="0">
    <w:p w14:paraId="1E4CAE58" w14:textId="77777777" w:rsidR="00A0347E" w:rsidRDefault="00A0347E" w:rsidP="00E0008E">
      <w:pPr>
        <w:spacing w:after="0" w:line="240" w:lineRule="auto"/>
      </w:pPr>
      <w:r>
        <w:continuationSeparator/>
      </w:r>
    </w:p>
  </w:footnote>
  <w:footnote w:id="1">
    <w:p w14:paraId="26A23409" w14:textId="77777777" w:rsidR="00E0008E" w:rsidRPr="005A373D" w:rsidRDefault="00E0008E" w:rsidP="00E0008E">
      <w:pPr>
        <w:jc w:val="both"/>
        <w:rPr>
          <w:sz w:val="16"/>
          <w:szCs w:val="16"/>
          <w:lang w:val="es-MX" w:eastAsia="es-ES"/>
        </w:rPr>
      </w:pPr>
      <w:r w:rsidRPr="00B64D71">
        <w:rPr>
          <w:sz w:val="16"/>
          <w:szCs w:val="16"/>
          <w:lang w:eastAsia="es-ES"/>
        </w:rPr>
        <w:t xml:space="preserve">Documento recibido </w:t>
      </w:r>
      <w:r w:rsidRPr="00147DA8">
        <w:rPr>
          <w:color w:val="FF0000"/>
          <w:sz w:val="16"/>
          <w:szCs w:val="16"/>
          <w:lang w:eastAsia="es-ES"/>
        </w:rPr>
        <w:t>el 9 de enero 2021</w:t>
      </w:r>
      <w:r w:rsidRPr="00EC0995">
        <w:rPr>
          <w:sz w:val="16"/>
          <w:szCs w:val="16"/>
          <w:lang w:eastAsia="es-ES"/>
        </w:rPr>
        <w:t xml:space="preserve">. Este trabajo fue </w:t>
      </w:r>
      <w:r>
        <w:rPr>
          <w:sz w:val="16"/>
          <w:szCs w:val="16"/>
          <w:lang w:eastAsia="es-ES"/>
        </w:rPr>
        <w:t>sin financiamiento económico.</w:t>
      </w:r>
    </w:p>
    <w:p w14:paraId="37B300EE" w14:textId="77777777" w:rsidR="00E0008E" w:rsidRPr="00D95F3C" w:rsidRDefault="00E0008E" w:rsidP="00E0008E">
      <w:pPr>
        <w:pStyle w:val="Textonotapie"/>
        <w:rPr>
          <w:lang w:val="es-MX"/>
        </w:rPr>
      </w:pPr>
      <w:r w:rsidRPr="005A373D">
        <w:rPr>
          <w:lang w:val="es-ES"/>
        </w:rPr>
        <w:t xml:space="preserve">M.Sc. A </w:t>
      </w:r>
      <w:r w:rsidRPr="00D95F3C">
        <w:rPr>
          <w:lang w:val="es-MX"/>
        </w:rPr>
        <w:t xml:space="preserve">Carlos Roberto Ibáñez Juárez, </w:t>
      </w:r>
      <w:r>
        <w:rPr>
          <w:lang w:val="es-MX"/>
        </w:rPr>
        <w:t>investigador y docente</w:t>
      </w:r>
      <w:r w:rsidRPr="00D95F3C">
        <w:rPr>
          <w:lang w:val="es-MX"/>
        </w:rPr>
        <w:t xml:space="preserve"> </w:t>
      </w:r>
      <w:bookmarkStart w:id="0" w:name="_Hlk76487633"/>
      <w:r w:rsidRPr="00D95F3C">
        <w:rPr>
          <w:lang w:val="es-MX"/>
        </w:rPr>
        <w:t>de la Benemérita Universidad Autónoma de Puebla</w:t>
      </w:r>
      <w:bookmarkEnd w:id="0"/>
      <w:r>
        <w:rPr>
          <w:lang w:val="es-MX"/>
        </w:rPr>
        <w:t>; celular: 222</w:t>
      </w:r>
      <w:r w:rsidRPr="00D95F3C">
        <w:rPr>
          <w:lang w:val="es-MX"/>
        </w:rPr>
        <w:t>-</w:t>
      </w:r>
      <w:r>
        <w:rPr>
          <w:lang w:val="es-MX"/>
        </w:rPr>
        <w:t>806</w:t>
      </w:r>
      <w:r w:rsidRPr="00D95F3C">
        <w:rPr>
          <w:lang w:val="es-MX"/>
        </w:rPr>
        <w:t>-5</w:t>
      </w:r>
      <w:r>
        <w:rPr>
          <w:lang w:val="es-MX"/>
        </w:rPr>
        <w:t>261</w:t>
      </w:r>
      <w:r w:rsidRPr="00D95F3C">
        <w:rPr>
          <w:lang w:val="es-MX"/>
        </w:rPr>
        <w:t xml:space="preserve">; e-mail: </w:t>
      </w:r>
      <w:r w:rsidRPr="00D95F3C">
        <w:rPr>
          <w:iCs/>
          <w:lang w:val="es-ES"/>
        </w:rPr>
        <w:t>carlos.ibanez@correo.buap.mx</w:t>
      </w:r>
      <w:r>
        <w:rPr>
          <w:lang w:val="es-MX"/>
        </w:rPr>
        <w:t>.</w:t>
      </w:r>
    </w:p>
    <w:p w14:paraId="6937851F" w14:textId="77777777" w:rsidR="00E0008E" w:rsidRPr="005A373D" w:rsidRDefault="00E0008E" w:rsidP="00E0008E">
      <w:pPr>
        <w:pStyle w:val="Textonotapie"/>
        <w:rPr>
          <w:lang w:val="es-MX"/>
        </w:rPr>
      </w:pPr>
      <w:r w:rsidRPr="005A373D">
        <w:rPr>
          <w:lang w:val="es-MX"/>
        </w:rPr>
        <w:t>M.I Nancy Roxana Ruiz Chávez, investigadora y docente de la Benemérita Universidad Autónoma de Puebla</w:t>
      </w:r>
      <w:r>
        <w:rPr>
          <w:lang w:val="es-MX"/>
        </w:rPr>
        <w:t>; celular: 222</w:t>
      </w:r>
      <w:r w:rsidRPr="00D95F3C">
        <w:rPr>
          <w:lang w:val="es-MX"/>
        </w:rPr>
        <w:t>-</w:t>
      </w:r>
      <w:r>
        <w:rPr>
          <w:lang w:val="es-MX"/>
        </w:rPr>
        <w:t>532</w:t>
      </w:r>
      <w:r w:rsidRPr="00D95F3C">
        <w:rPr>
          <w:lang w:val="es-MX"/>
        </w:rPr>
        <w:t>-</w:t>
      </w:r>
      <w:r>
        <w:rPr>
          <w:lang w:val="es-MX"/>
        </w:rPr>
        <w:t xml:space="preserve">9171; </w:t>
      </w:r>
      <w:r w:rsidRPr="00D95F3C">
        <w:rPr>
          <w:lang w:val="es-MX"/>
        </w:rPr>
        <w:t>e-mail:</w:t>
      </w:r>
      <w:r w:rsidRPr="005A373D">
        <w:rPr>
          <w:rFonts w:ascii="Arial" w:eastAsia="Arial" w:hAnsi="Arial" w:cs="Arial"/>
          <w:i/>
          <w:color w:val="0462C1"/>
          <w:sz w:val="20"/>
          <w:szCs w:val="22"/>
          <w:u w:val="single" w:color="0462C1"/>
          <w:lang w:val="es-ES"/>
        </w:rPr>
        <w:t xml:space="preserve"> </w:t>
      </w:r>
      <w:r w:rsidRPr="005A373D">
        <w:rPr>
          <w:iCs/>
          <w:lang w:val="es-ES"/>
        </w:rPr>
        <w:t>nroxana.ruiz@correo.buap.mx</w:t>
      </w:r>
      <w:r w:rsidRPr="00D95F3C">
        <w:rPr>
          <w:lang w:val="es-MX"/>
        </w:rPr>
        <w:t xml:space="preserve"> </w:t>
      </w:r>
    </w:p>
    <w:p w14:paraId="11FAEE3A" w14:textId="77777777" w:rsidR="00E0008E" w:rsidRPr="005A373D" w:rsidRDefault="00E0008E" w:rsidP="00E0008E">
      <w:pPr>
        <w:pStyle w:val="Textonotapie"/>
        <w:rPr>
          <w:lang w:val="es-MX"/>
        </w:rPr>
      </w:pPr>
    </w:p>
    <w:p w14:paraId="6291D320" w14:textId="77777777" w:rsidR="00E0008E" w:rsidRPr="005A373D" w:rsidRDefault="00E0008E" w:rsidP="00E0008E">
      <w:pPr>
        <w:pStyle w:val="Textonotapie"/>
        <w:rPr>
          <w:color w:val="FF0000"/>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47EE" w14:textId="01A82AA2" w:rsidR="00375C18" w:rsidRPr="00375C18" w:rsidRDefault="00375C18">
    <w:pPr>
      <w:pStyle w:val="Encabezado"/>
      <w:jc w:val="right"/>
      <w:rPr>
        <w:sz w:val="28"/>
        <w:szCs w:val="28"/>
      </w:rPr>
    </w:pP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B7839EE" wp14:editId="7923272B">
              <wp:simplePos x="0" y="0"/>
              <wp:positionH relativeFrom="column">
                <wp:posOffset>-104775</wp:posOffset>
              </wp:positionH>
              <wp:positionV relativeFrom="paragraph">
                <wp:posOffset>112395</wp:posOffset>
              </wp:positionV>
              <wp:extent cx="3898900" cy="284480"/>
              <wp:effectExtent l="0" t="0" r="25400" b="2032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284480"/>
                      </a:xfrm>
                      <a:prstGeom prst="rect">
                        <a:avLst/>
                      </a:prstGeom>
                      <a:solidFill>
                        <a:sysClr val="window" lastClr="FFFFFF"/>
                      </a:solidFill>
                      <a:ln w="9525">
                        <a:solidFill>
                          <a:sysClr val="window" lastClr="FFFFFF"/>
                        </a:solidFill>
                        <a:miter lim="800000"/>
                        <a:headEnd/>
                        <a:tailEnd/>
                      </a:ln>
                      <a:effectLst/>
                    </wps:spPr>
                    <wps:txbx>
                      <w:txbxContent>
                        <w:p w14:paraId="5A8A2B33" w14:textId="601B0FE0" w:rsidR="00375C18" w:rsidRPr="00446237" w:rsidRDefault="00375C18" w:rsidP="00375C18">
                          <w:pPr>
                            <w:rPr>
                              <w:b/>
                              <w:bCs/>
                              <w:sz w:val="18"/>
                              <w:szCs w:val="18"/>
                            </w:rPr>
                          </w:pPr>
                          <w:r w:rsidRPr="00446237">
                            <w:rPr>
                              <w:b/>
                              <w:bCs/>
                              <w:sz w:val="18"/>
                              <w:szCs w:val="18"/>
                            </w:rPr>
                            <w:t>REVISTA INCAING ISSN24489131(Julio-Agosto 2021), pp.</w:t>
                          </w:r>
                          <w:r w:rsidR="001824EB">
                            <w:rPr>
                              <w:b/>
                              <w:bCs/>
                              <w:sz w:val="18"/>
                              <w:szCs w:val="18"/>
                            </w:rPr>
                            <w:t>28</w:t>
                          </w:r>
                          <w:r w:rsidRPr="00446237">
                            <w:rPr>
                              <w:b/>
                              <w:bCs/>
                              <w:sz w:val="18"/>
                              <w:szCs w:val="18"/>
                            </w:rPr>
                            <w:t>-</w:t>
                          </w:r>
                          <w:r w:rsidR="001824EB">
                            <w:rPr>
                              <w:b/>
                              <w:bCs/>
                              <w:sz w:val="18"/>
                              <w:szCs w:val="18"/>
                            </w:rP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839EE" id="_x0000_t202" coordsize="21600,21600" o:spt="202" path="m,l,21600r21600,l21600,xe">
              <v:stroke joinstyle="miter"/>
              <v:path gradientshapeok="t" o:connecttype="rect"/>
            </v:shapetype>
            <v:shape id="Cuadro de texto 217" o:spid="_x0000_s1027" type="#_x0000_t202" style="position:absolute;left:0;text-align:left;margin-left:-8.25pt;margin-top:8.85pt;width:307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" fillcolor="window" strokecolor="window">
              <v:textbox>
                <w:txbxContent>
                  <w:p w14:paraId="5A8A2B33" w14:textId="601B0FE0" w:rsidR="00375C18" w:rsidRPr="00446237" w:rsidRDefault="00375C18" w:rsidP="00375C18">
                    <w:pPr>
                      <w:rPr>
                        <w:b/>
                        <w:bCs/>
                        <w:sz w:val="18"/>
                        <w:szCs w:val="18"/>
                      </w:rPr>
                    </w:pPr>
                    <w:r w:rsidRPr="00446237">
                      <w:rPr>
                        <w:b/>
                        <w:bCs/>
                        <w:sz w:val="18"/>
                        <w:szCs w:val="18"/>
                      </w:rPr>
                      <w:t>REVISTA INCAING ISSN24489131(Julio-</w:t>
                    </w:r>
                    <w:proofErr w:type="gramStart"/>
                    <w:r w:rsidRPr="00446237">
                      <w:rPr>
                        <w:b/>
                        <w:bCs/>
                        <w:sz w:val="18"/>
                        <w:szCs w:val="18"/>
                      </w:rPr>
                      <w:t>Agosto</w:t>
                    </w:r>
                    <w:proofErr w:type="gramEnd"/>
                    <w:r w:rsidRPr="00446237">
                      <w:rPr>
                        <w:b/>
                        <w:bCs/>
                        <w:sz w:val="18"/>
                        <w:szCs w:val="18"/>
                      </w:rPr>
                      <w:t xml:space="preserve"> 2021), pp.</w:t>
                    </w:r>
                    <w:r w:rsidR="001824EB">
                      <w:rPr>
                        <w:b/>
                        <w:bCs/>
                        <w:sz w:val="18"/>
                        <w:szCs w:val="18"/>
                      </w:rPr>
                      <w:t>28</w:t>
                    </w:r>
                    <w:r w:rsidRPr="00446237">
                      <w:rPr>
                        <w:b/>
                        <w:bCs/>
                        <w:sz w:val="18"/>
                        <w:szCs w:val="18"/>
                      </w:rPr>
                      <w:t>-</w:t>
                    </w:r>
                    <w:r w:rsidR="001824EB">
                      <w:rPr>
                        <w:b/>
                        <w:bCs/>
                        <w:sz w:val="18"/>
                        <w:szCs w:val="18"/>
                      </w:rPr>
                      <w:t>34</w:t>
                    </w:r>
                  </w:p>
                </w:txbxContent>
              </v:textbox>
            </v:shape>
          </w:pict>
        </mc:Fallback>
      </mc:AlternateContent>
    </w:r>
    <w:sdt>
      <w:sdtPr>
        <w:id w:val="-1097710578"/>
        <w:docPartObj>
          <w:docPartGallery w:val="Page Numbers (Top of Page)"/>
          <w:docPartUnique/>
        </w:docPartObj>
      </w:sdtPr>
      <w:sdtEndPr>
        <w:rPr>
          <w:sz w:val="28"/>
          <w:szCs w:val="28"/>
        </w:rPr>
      </w:sdtEndPr>
      <w:sdtContent>
        <w:r w:rsidRPr="00375C18">
          <w:rPr>
            <w:sz w:val="28"/>
            <w:szCs w:val="28"/>
          </w:rPr>
          <w:fldChar w:fldCharType="begin"/>
        </w:r>
        <w:r w:rsidRPr="00375C18">
          <w:rPr>
            <w:sz w:val="28"/>
            <w:szCs w:val="28"/>
          </w:rPr>
          <w:instrText>PAGE   \* MERGEFORMAT</w:instrText>
        </w:r>
        <w:r w:rsidRPr="00375C18">
          <w:rPr>
            <w:sz w:val="28"/>
            <w:szCs w:val="28"/>
          </w:rPr>
          <w:fldChar w:fldCharType="separate"/>
        </w:r>
        <w:r w:rsidRPr="00375C18">
          <w:rPr>
            <w:sz w:val="28"/>
            <w:szCs w:val="28"/>
          </w:rPr>
          <w:t>2</w:t>
        </w:r>
        <w:r w:rsidRPr="00375C18">
          <w:rPr>
            <w:sz w:val="28"/>
            <w:szCs w:val="28"/>
          </w:rPr>
          <w:fldChar w:fldCharType="end"/>
        </w:r>
      </w:sdtContent>
    </w:sdt>
  </w:p>
  <w:p w14:paraId="77B02DBB" w14:textId="4E5E74F9" w:rsidR="00E0008E" w:rsidRDefault="00E000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0A3"/>
    <w:multiLevelType w:val="hybridMultilevel"/>
    <w:tmpl w:val="96EA1E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931846"/>
    <w:multiLevelType w:val="hybridMultilevel"/>
    <w:tmpl w:val="9020A5F0"/>
    <w:lvl w:ilvl="0" w:tplc="080A0005">
      <w:start w:val="1"/>
      <w:numFmt w:val="bullet"/>
      <w:lvlText w:val=""/>
      <w:lvlJc w:val="left"/>
      <w:pPr>
        <w:ind w:left="720" w:hanging="360"/>
      </w:pPr>
      <w:rPr>
        <w:rFonts w:ascii="Wingdings" w:hAnsi="Wingdings" w:hint="default"/>
      </w:rPr>
    </w:lvl>
    <w:lvl w:ilvl="1" w:tplc="6764E772">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2AD4A0C"/>
    <w:multiLevelType w:val="hybridMultilevel"/>
    <w:tmpl w:val="EC26209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F20B23"/>
    <w:multiLevelType w:val="hybridMultilevel"/>
    <w:tmpl w:val="F34A156A"/>
    <w:lvl w:ilvl="0" w:tplc="9D6A808E">
      <w:numFmt w:val="bullet"/>
      <w:lvlText w:val="-"/>
      <w:lvlJc w:val="left"/>
      <w:pPr>
        <w:ind w:left="720" w:hanging="360"/>
      </w:pPr>
      <w:rPr>
        <w:rFonts w:ascii="Times New Roman" w:eastAsia="Times New Roman" w:hAnsi="Times New Roman" w:cs="Times New Roman" w:hint="default"/>
      </w:rPr>
    </w:lvl>
    <w:lvl w:ilvl="1" w:tplc="9D6A808E">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057F86"/>
    <w:multiLevelType w:val="hybridMultilevel"/>
    <w:tmpl w:val="1298B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551FDF"/>
    <w:multiLevelType w:val="hybridMultilevel"/>
    <w:tmpl w:val="AEE2BC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B84C6B"/>
    <w:multiLevelType w:val="hybridMultilevel"/>
    <w:tmpl w:val="B2D87E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AB3E0B"/>
    <w:multiLevelType w:val="hybridMultilevel"/>
    <w:tmpl w:val="EC005386"/>
    <w:lvl w:ilvl="0" w:tplc="9D6A808E">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971BE4"/>
    <w:multiLevelType w:val="hybridMultilevel"/>
    <w:tmpl w:val="4844B77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16"/>
    <w:rsid w:val="00007D1B"/>
    <w:rsid w:val="00011D09"/>
    <w:rsid w:val="000129A0"/>
    <w:rsid w:val="00030291"/>
    <w:rsid w:val="000318AC"/>
    <w:rsid w:val="00064754"/>
    <w:rsid w:val="00067112"/>
    <w:rsid w:val="000A5692"/>
    <w:rsid w:val="000A6719"/>
    <w:rsid w:val="000B362A"/>
    <w:rsid w:val="000B50E7"/>
    <w:rsid w:val="000B6137"/>
    <w:rsid w:val="000C58A3"/>
    <w:rsid w:val="000C696A"/>
    <w:rsid w:val="000D2CD4"/>
    <w:rsid w:val="000D34A5"/>
    <w:rsid w:val="001079DB"/>
    <w:rsid w:val="0011141A"/>
    <w:rsid w:val="00116AE5"/>
    <w:rsid w:val="001315EE"/>
    <w:rsid w:val="00153ED7"/>
    <w:rsid w:val="00182499"/>
    <w:rsid w:val="001824EB"/>
    <w:rsid w:val="0018550F"/>
    <w:rsid w:val="00193D9E"/>
    <w:rsid w:val="00196232"/>
    <w:rsid w:val="001A6F82"/>
    <w:rsid w:val="001D511D"/>
    <w:rsid w:val="001D5C75"/>
    <w:rsid w:val="001F3392"/>
    <w:rsid w:val="00203001"/>
    <w:rsid w:val="002042A0"/>
    <w:rsid w:val="00206B87"/>
    <w:rsid w:val="002124BD"/>
    <w:rsid w:val="00214C6B"/>
    <w:rsid w:val="002340A8"/>
    <w:rsid w:val="0027796E"/>
    <w:rsid w:val="002B5A5F"/>
    <w:rsid w:val="002E7358"/>
    <w:rsid w:val="002F07E7"/>
    <w:rsid w:val="002F2D3A"/>
    <w:rsid w:val="002F6294"/>
    <w:rsid w:val="002F63CA"/>
    <w:rsid w:val="002F6C61"/>
    <w:rsid w:val="002F7C61"/>
    <w:rsid w:val="003045B1"/>
    <w:rsid w:val="0031104B"/>
    <w:rsid w:val="00330240"/>
    <w:rsid w:val="00335929"/>
    <w:rsid w:val="003516D0"/>
    <w:rsid w:val="00374AEA"/>
    <w:rsid w:val="00375C18"/>
    <w:rsid w:val="00386CA7"/>
    <w:rsid w:val="00390E42"/>
    <w:rsid w:val="00395A75"/>
    <w:rsid w:val="003A0DFA"/>
    <w:rsid w:val="003A2A9B"/>
    <w:rsid w:val="003C335A"/>
    <w:rsid w:val="003D3E80"/>
    <w:rsid w:val="003D5C3B"/>
    <w:rsid w:val="003E7049"/>
    <w:rsid w:val="00404DEE"/>
    <w:rsid w:val="00421CA5"/>
    <w:rsid w:val="00426DF4"/>
    <w:rsid w:val="00432A21"/>
    <w:rsid w:val="00437547"/>
    <w:rsid w:val="00440095"/>
    <w:rsid w:val="0044770D"/>
    <w:rsid w:val="00450EE1"/>
    <w:rsid w:val="004640B0"/>
    <w:rsid w:val="004854FE"/>
    <w:rsid w:val="0048735C"/>
    <w:rsid w:val="00492AF9"/>
    <w:rsid w:val="004A68DD"/>
    <w:rsid w:val="004D5C3B"/>
    <w:rsid w:val="004E2CC9"/>
    <w:rsid w:val="004E3DF1"/>
    <w:rsid w:val="004E5E77"/>
    <w:rsid w:val="004F6581"/>
    <w:rsid w:val="00522A85"/>
    <w:rsid w:val="00525858"/>
    <w:rsid w:val="00550E88"/>
    <w:rsid w:val="0055554C"/>
    <w:rsid w:val="00580C08"/>
    <w:rsid w:val="00581A16"/>
    <w:rsid w:val="0058425D"/>
    <w:rsid w:val="00592987"/>
    <w:rsid w:val="00595B1C"/>
    <w:rsid w:val="005A625E"/>
    <w:rsid w:val="005B058A"/>
    <w:rsid w:val="005B4D86"/>
    <w:rsid w:val="005B643A"/>
    <w:rsid w:val="005C0BB2"/>
    <w:rsid w:val="005C18EC"/>
    <w:rsid w:val="005C7893"/>
    <w:rsid w:val="005D2556"/>
    <w:rsid w:val="005D505E"/>
    <w:rsid w:val="005F63A6"/>
    <w:rsid w:val="00604C37"/>
    <w:rsid w:val="00616186"/>
    <w:rsid w:val="00635D54"/>
    <w:rsid w:val="00636344"/>
    <w:rsid w:val="00643C82"/>
    <w:rsid w:val="00650007"/>
    <w:rsid w:val="006507CD"/>
    <w:rsid w:val="00657F2F"/>
    <w:rsid w:val="00675C2F"/>
    <w:rsid w:val="006867F8"/>
    <w:rsid w:val="00690739"/>
    <w:rsid w:val="00692A8A"/>
    <w:rsid w:val="006956E1"/>
    <w:rsid w:val="006A016A"/>
    <w:rsid w:val="006A2F16"/>
    <w:rsid w:val="006A34BA"/>
    <w:rsid w:val="006A5E2F"/>
    <w:rsid w:val="006C4053"/>
    <w:rsid w:val="006D58A7"/>
    <w:rsid w:val="006E532B"/>
    <w:rsid w:val="006F08F1"/>
    <w:rsid w:val="006F4A4D"/>
    <w:rsid w:val="00726CA3"/>
    <w:rsid w:val="00731277"/>
    <w:rsid w:val="007328B3"/>
    <w:rsid w:val="007413B9"/>
    <w:rsid w:val="00746D83"/>
    <w:rsid w:val="00761598"/>
    <w:rsid w:val="00772FB1"/>
    <w:rsid w:val="00775E83"/>
    <w:rsid w:val="007772B9"/>
    <w:rsid w:val="00786BAF"/>
    <w:rsid w:val="007A11D5"/>
    <w:rsid w:val="007A2F1D"/>
    <w:rsid w:val="007A3658"/>
    <w:rsid w:val="007B1A9C"/>
    <w:rsid w:val="007B1CD0"/>
    <w:rsid w:val="007C1855"/>
    <w:rsid w:val="007C563D"/>
    <w:rsid w:val="007C5A2A"/>
    <w:rsid w:val="007D6BF2"/>
    <w:rsid w:val="007F064C"/>
    <w:rsid w:val="007F0BC2"/>
    <w:rsid w:val="007F6440"/>
    <w:rsid w:val="00801B28"/>
    <w:rsid w:val="00802836"/>
    <w:rsid w:val="00802C6A"/>
    <w:rsid w:val="008043E2"/>
    <w:rsid w:val="0081390F"/>
    <w:rsid w:val="008143AE"/>
    <w:rsid w:val="00814C1F"/>
    <w:rsid w:val="0081611D"/>
    <w:rsid w:val="008323AF"/>
    <w:rsid w:val="00850DAC"/>
    <w:rsid w:val="00856B6A"/>
    <w:rsid w:val="008702F6"/>
    <w:rsid w:val="00884152"/>
    <w:rsid w:val="00886E62"/>
    <w:rsid w:val="00893C6C"/>
    <w:rsid w:val="00896669"/>
    <w:rsid w:val="008C0310"/>
    <w:rsid w:val="008C21EF"/>
    <w:rsid w:val="008D5BA9"/>
    <w:rsid w:val="00945E56"/>
    <w:rsid w:val="0094630F"/>
    <w:rsid w:val="009501FE"/>
    <w:rsid w:val="00964FDD"/>
    <w:rsid w:val="00970F3F"/>
    <w:rsid w:val="00977FB1"/>
    <w:rsid w:val="009B476E"/>
    <w:rsid w:val="009D1BBF"/>
    <w:rsid w:val="009D5073"/>
    <w:rsid w:val="009F6972"/>
    <w:rsid w:val="00A0347E"/>
    <w:rsid w:val="00A03995"/>
    <w:rsid w:val="00A329FB"/>
    <w:rsid w:val="00A3553F"/>
    <w:rsid w:val="00A35F65"/>
    <w:rsid w:val="00A375CD"/>
    <w:rsid w:val="00A44706"/>
    <w:rsid w:val="00A53BC1"/>
    <w:rsid w:val="00A6067A"/>
    <w:rsid w:val="00A6218D"/>
    <w:rsid w:val="00A64627"/>
    <w:rsid w:val="00A870AA"/>
    <w:rsid w:val="00AB1C2B"/>
    <w:rsid w:val="00AC3295"/>
    <w:rsid w:val="00AC669C"/>
    <w:rsid w:val="00AF15BB"/>
    <w:rsid w:val="00B11DC4"/>
    <w:rsid w:val="00B14031"/>
    <w:rsid w:val="00B43FC3"/>
    <w:rsid w:val="00B44533"/>
    <w:rsid w:val="00B50F73"/>
    <w:rsid w:val="00B576C9"/>
    <w:rsid w:val="00B76C30"/>
    <w:rsid w:val="00B836E5"/>
    <w:rsid w:val="00B83A3F"/>
    <w:rsid w:val="00B95374"/>
    <w:rsid w:val="00B969B9"/>
    <w:rsid w:val="00BA2408"/>
    <w:rsid w:val="00BA2A85"/>
    <w:rsid w:val="00BC3B3E"/>
    <w:rsid w:val="00BD364B"/>
    <w:rsid w:val="00BD4273"/>
    <w:rsid w:val="00BF1843"/>
    <w:rsid w:val="00BF5CB3"/>
    <w:rsid w:val="00BF5D1D"/>
    <w:rsid w:val="00C0338E"/>
    <w:rsid w:val="00C04DF3"/>
    <w:rsid w:val="00C055F4"/>
    <w:rsid w:val="00C1242C"/>
    <w:rsid w:val="00C249E4"/>
    <w:rsid w:val="00C3566E"/>
    <w:rsid w:val="00C43EE9"/>
    <w:rsid w:val="00C46919"/>
    <w:rsid w:val="00C60CC7"/>
    <w:rsid w:val="00C675BE"/>
    <w:rsid w:val="00C761E8"/>
    <w:rsid w:val="00C93F8A"/>
    <w:rsid w:val="00C95A16"/>
    <w:rsid w:val="00C95CE2"/>
    <w:rsid w:val="00C96842"/>
    <w:rsid w:val="00CA21D1"/>
    <w:rsid w:val="00CA2E0C"/>
    <w:rsid w:val="00CC36AD"/>
    <w:rsid w:val="00CD1811"/>
    <w:rsid w:val="00CE03A0"/>
    <w:rsid w:val="00CE0BF0"/>
    <w:rsid w:val="00D1581D"/>
    <w:rsid w:val="00D16096"/>
    <w:rsid w:val="00D40932"/>
    <w:rsid w:val="00D44226"/>
    <w:rsid w:val="00D54748"/>
    <w:rsid w:val="00D56557"/>
    <w:rsid w:val="00D66E72"/>
    <w:rsid w:val="00D84AE2"/>
    <w:rsid w:val="00D91B88"/>
    <w:rsid w:val="00DA2179"/>
    <w:rsid w:val="00DA28EA"/>
    <w:rsid w:val="00DB24B0"/>
    <w:rsid w:val="00DC3A74"/>
    <w:rsid w:val="00DC6A8F"/>
    <w:rsid w:val="00DE72E2"/>
    <w:rsid w:val="00DF3A17"/>
    <w:rsid w:val="00E0008E"/>
    <w:rsid w:val="00E0766C"/>
    <w:rsid w:val="00E1090D"/>
    <w:rsid w:val="00E12FF8"/>
    <w:rsid w:val="00E14EFA"/>
    <w:rsid w:val="00E40AC7"/>
    <w:rsid w:val="00E51E01"/>
    <w:rsid w:val="00E56923"/>
    <w:rsid w:val="00E56BB1"/>
    <w:rsid w:val="00E6618B"/>
    <w:rsid w:val="00E72A20"/>
    <w:rsid w:val="00E74AC8"/>
    <w:rsid w:val="00E76DE8"/>
    <w:rsid w:val="00E80FD4"/>
    <w:rsid w:val="00EA76A7"/>
    <w:rsid w:val="00EC0145"/>
    <w:rsid w:val="00EC5D59"/>
    <w:rsid w:val="00ED38AF"/>
    <w:rsid w:val="00EE1EA5"/>
    <w:rsid w:val="00EE63AA"/>
    <w:rsid w:val="00F05444"/>
    <w:rsid w:val="00F1549B"/>
    <w:rsid w:val="00F35F0D"/>
    <w:rsid w:val="00F47B78"/>
    <w:rsid w:val="00F619F1"/>
    <w:rsid w:val="00F61DA2"/>
    <w:rsid w:val="00F61F2F"/>
    <w:rsid w:val="00F64C45"/>
    <w:rsid w:val="00F6621B"/>
    <w:rsid w:val="00FA74D5"/>
    <w:rsid w:val="00FB0078"/>
    <w:rsid w:val="00FC27BC"/>
    <w:rsid w:val="00FC58AC"/>
    <w:rsid w:val="00FD0CB9"/>
    <w:rsid w:val="00FE4E24"/>
    <w:rsid w:val="00FF1DDE"/>
    <w:rsid w:val="00FF4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035EE"/>
  <w15:docId w15:val="{122E063B-6929-4231-ADC7-04AED19E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character" w:styleId="Textodelmarcadordeposicin">
    <w:name w:val="Placeholder Text"/>
    <w:basedOn w:val="Fuentedeprrafopredeter"/>
    <w:uiPriority w:val="99"/>
    <w:semiHidden/>
    <w:rsid w:val="00522A85"/>
    <w:rPr>
      <w:color w:val="808080"/>
    </w:rPr>
  </w:style>
  <w:style w:type="paragraph" w:styleId="Textodeglobo">
    <w:name w:val="Balloon Text"/>
    <w:basedOn w:val="Normal"/>
    <w:link w:val="TextodegloboCar"/>
    <w:uiPriority w:val="99"/>
    <w:semiHidden/>
    <w:unhideWhenUsed/>
    <w:rsid w:val="00522A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A85"/>
    <w:rPr>
      <w:rFonts w:ascii="Tahoma" w:hAnsi="Tahoma" w:cs="Tahoma"/>
      <w:sz w:val="16"/>
      <w:szCs w:val="16"/>
    </w:rPr>
  </w:style>
  <w:style w:type="paragraph" w:styleId="Sinespaciado">
    <w:name w:val="No Spacing"/>
    <w:uiPriority w:val="1"/>
    <w:qFormat/>
    <w:rsid w:val="00F61DA2"/>
    <w:pPr>
      <w:spacing w:after="0" w:line="240" w:lineRule="auto"/>
    </w:pPr>
  </w:style>
  <w:style w:type="table" w:customStyle="1" w:styleId="Tablaconcuadrcula1">
    <w:name w:val="Tabla con cuadrícula1"/>
    <w:basedOn w:val="Tablanormal"/>
    <w:next w:val="Tablaconcuadrcula"/>
    <w:uiPriority w:val="39"/>
    <w:rsid w:val="005B058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B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C3B"/>
    <w:pPr>
      <w:autoSpaceDE w:val="0"/>
      <w:autoSpaceDN w:val="0"/>
      <w:adjustRightInd w:val="0"/>
      <w:spacing w:after="0" w:line="240" w:lineRule="auto"/>
    </w:pPr>
    <w:rPr>
      <w:rFonts w:ascii="Times New Roman" w:hAnsi="Times New Roman" w:cs="Times New Roman"/>
      <w:color w:val="000000"/>
      <w:sz w:val="24"/>
      <w:szCs w:val="24"/>
      <w:lang w:val="es-MX"/>
    </w:rPr>
  </w:style>
  <w:style w:type="table" w:customStyle="1" w:styleId="Tablaconcuadrcula2">
    <w:name w:val="Tabla con cuadrícula2"/>
    <w:basedOn w:val="Tablanormal"/>
    <w:next w:val="Tablaconcuadrcula"/>
    <w:uiPriority w:val="59"/>
    <w:rsid w:val="002779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C21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43FC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E0008E"/>
    <w:pPr>
      <w:autoSpaceDE w:val="0"/>
      <w:autoSpaceDN w:val="0"/>
      <w:spacing w:after="0" w:line="240" w:lineRule="auto"/>
      <w:ind w:firstLine="202"/>
      <w:jc w:val="both"/>
    </w:pPr>
    <w:rPr>
      <w:rFonts w:ascii="Times New Roman" w:eastAsia="Times New Roman" w:hAnsi="Times New Roman" w:cs="Times New Roman"/>
      <w:sz w:val="16"/>
      <w:szCs w:val="16"/>
      <w:lang w:val="en-US"/>
    </w:rPr>
  </w:style>
  <w:style w:type="character" w:customStyle="1" w:styleId="TextonotapieCar">
    <w:name w:val="Texto nota pie Car"/>
    <w:basedOn w:val="Fuentedeprrafopredeter"/>
    <w:link w:val="Textonotapie"/>
    <w:semiHidden/>
    <w:rsid w:val="00E0008E"/>
    <w:rPr>
      <w:rFonts w:ascii="Times New Roman" w:eastAsia="Times New Roman" w:hAnsi="Times New Roman" w:cs="Times New Roman"/>
      <w:sz w:val="16"/>
      <w:szCs w:val="16"/>
      <w:lang w:val="en-US"/>
    </w:rPr>
  </w:style>
  <w:style w:type="paragraph" w:customStyle="1" w:styleId="TextCarCar">
    <w:name w:val="Text Car Car"/>
    <w:basedOn w:val="Normal"/>
    <w:link w:val="TextCarCarCar"/>
    <w:rsid w:val="00E0008E"/>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TextCarCarCar">
    <w:name w:val="Text Car Car Car"/>
    <w:link w:val="TextCarCar"/>
    <w:rsid w:val="00E0008E"/>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E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08E"/>
  </w:style>
  <w:style w:type="paragraph" w:styleId="Piedepgina">
    <w:name w:val="footer"/>
    <w:basedOn w:val="Normal"/>
    <w:link w:val="PiedepginaCar"/>
    <w:uiPriority w:val="99"/>
    <w:unhideWhenUsed/>
    <w:rsid w:val="00E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296">
      <w:bodyDiv w:val="1"/>
      <w:marLeft w:val="0"/>
      <w:marRight w:val="0"/>
      <w:marTop w:val="0"/>
      <w:marBottom w:val="0"/>
      <w:divBdr>
        <w:top w:val="none" w:sz="0" w:space="0" w:color="auto"/>
        <w:left w:val="none" w:sz="0" w:space="0" w:color="auto"/>
        <w:bottom w:val="none" w:sz="0" w:space="0" w:color="auto"/>
        <w:right w:val="none" w:sz="0" w:space="0" w:color="auto"/>
      </w:divBdr>
    </w:div>
    <w:div w:id="416638075">
      <w:bodyDiv w:val="1"/>
      <w:marLeft w:val="0"/>
      <w:marRight w:val="0"/>
      <w:marTop w:val="0"/>
      <w:marBottom w:val="0"/>
      <w:divBdr>
        <w:top w:val="none" w:sz="0" w:space="0" w:color="auto"/>
        <w:left w:val="none" w:sz="0" w:space="0" w:color="auto"/>
        <w:bottom w:val="none" w:sz="0" w:space="0" w:color="auto"/>
        <w:right w:val="none" w:sz="0" w:space="0" w:color="auto"/>
      </w:divBdr>
    </w:div>
    <w:div w:id="513954881">
      <w:bodyDiv w:val="1"/>
      <w:marLeft w:val="0"/>
      <w:marRight w:val="0"/>
      <w:marTop w:val="0"/>
      <w:marBottom w:val="0"/>
      <w:divBdr>
        <w:top w:val="none" w:sz="0" w:space="0" w:color="auto"/>
        <w:left w:val="none" w:sz="0" w:space="0" w:color="auto"/>
        <w:bottom w:val="none" w:sz="0" w:space="0" w:color="auto"/>
        <w:right w:val="none" w:sz="0" w:space="0" w:color="auto"/>
      </w:divBdr>
    </w:div>
    <w:div w:id="522936648">
      <w:bodyDiv w:val="1"/>
      <w:marLeft w:val="0"/>
      <w:marRight w:val="0"/>
      <w:marTop w:val="0"/>
      <w:marBottom w:val="0"/>
      <w:divBdr>
        <w:top w:val="none" w:sz="0" w:space="0" w:color="auto"/>
        <w:left w:val="none" w:sz="0" w:space="0" w:color="auto"/>
        <w:bottom w:val="none" w:sz="0" w:space="0" w:color="auto"/>
        <w:right w:val="none" w:sz="0" w:space="0" w:color="auto"/>
      </w:divBdr>
    </w:div>
    <w:div w:id="659383755">
      <w:bodyDiv w:val="1"/>
      <w:marLeft w:val="0"/>
      <w:marRight w:val="0"/>
      <w:marTop w:val="0"/>
      <w:marBottom w:val="0"/>
      <w:divBdr>
        <w:top w:val="none" w:sz="0" w:space="0" w:color="auto"/>
        <w:left w:val="none" w:sz="0" w:space="0" w:color="auto"/>
        <w:bottom w:val="none" w:sz="0" w:space="0" w:color="auto"/>
        <w:right w:val="none" w:sz="0" w:space="0" w:color="auto"/>
      </w:divBdr>
    </w:div>
    <w:div w:id="731806564">
      <w:bodyDiv w:val="1"/>
      <w:marLeft w:val="0"/>
      <w:marRight w:val="0"/>
      <w:marTop w:val="0"/>
      <w:marBottom w:val="0"/>
      <w:divBdr>
        <w:top w:val="none" w:sz="0" w:space="0" w:color="auto"/>
        <w:left w:val="none" w:sz="0" w:space="0" w:color="auto"/>
        <w:bottom w:val="none" w:sz="0" w:space="0" w:color="auto"/>
        <w:right w:val="none" w:sz="0" w:space="0" w:color="auto"/>
      </w:divBdr>
    </w:div>
    <w:div w:id="846552307">
      <w:bodyDiv w:val="1"/>
      <w:marLeft w:val="0"/>
      <w:marRight w:val="0"/>
      <w:marTop w:val="0"/>
      <w:marBottom w:val="0"/>
      <w:divBdr>
        <w:top w:val="none" w:sz="0" w:space="0" w:color="auto"/>
        <w:left w:val="none" w:sz="0" w:space="0" w:color="auto"/>
        <w:bottom w:val="none" w:sz="0" w:space="0" w:color="auto"/>
        <w:right w:val="none" w:sz="0" w:space="0" w:color="auto"/>
      </w:divBdr>
    </w:div>
    <w:div w:id="945885262">
      <w:bodyDiv w:val="1"/>
      <w:marLeft w:val="0"/>
      <w:marRight w:val="0"/>
      <w:marTop w:val="0"/>
      <w:marBottom w:val="0"/>
      <w:divBdr>
        <w:top w:val="none" w:sz="0" w:space="0" w:color="auto"/>
        <w:left w:val="none" w:sz="0" w:space="0" w:color="auto"/>
        <w:bottom w:val="none" w:sz="0" w:space="0" w:color="auto"/>
        <w:right w:val="none" w:sz="0" w:space="0" w:color="auto"/>
      </w:divBdr>
    </w:div>
    <w:div w:id="1320234897">
      <w:bodyDiv w:val="1"/>
      <w:marLeft w:val="0"/>
      <w:marRight w:val="0"/>
      <w:marTop w:val="0"/>
      <w:marBottom w:val="0"/>
      <w:divBdr>
        <w:top w:val="none" w:sz="0" w:space="0" w:color="auto"/>
        <w:left w:val="none" w:sz="0" w:space="0" w:color="auto"/>
        <w:bottom w:val="none" w:sz="0" w:space="0" w:color="auto"/>
        <w:right w:val="none" w:sz="0" w:space="0" w:color="auto"/>
      </w:divBdr>
    </w:div>
    <w:div w:id="1411662455">
      <w:bodyDiv w:val="1"/>
      <w:marLeft w:val="0"/>
      <w:marRight w:val="0"/>
      <w:marTop w:val="0"/>
      <w:marBottom w:val="0"/>
      <w:divBdr>
        <w:top w:val="none" w:sz="0" w:space="0" w:color="auto"/>
        <w:left w:val="none" w:sz="0" w:space="0" w:color="auto"/>
        <w:bottom w:val="none" w:sz="0" w:space="0" w:color="auto"/>
        <w:right w:val="none" w:sz="0" w:space="0" w:color="auto"/>
      </w:divBdr>
    </w:div>
    <w:div w:id="18650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ma.pinete@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Cub09</b:Tag>
    <b:SourceType>JournalArticle</b:SourceType>
    <b:Guid>{6518E866-FCE1-46E6-B1D6-B6EA3DC9A700}</b:Guid>
    <b:Title>El concepto de calidad: Historia, evolución e importancia para la competitividad.</b:Title>
    <b:Year>2009</b:Year>
    <b:JournalName>Revista de la Universidad de la Salle</b:JournalName>
    <b:Pages>80-99</b:Pages>
    <b:Author>
      <b:Author>
        <b:NameList>
          <b:Person>
            <b:Last>Cubillos Rodríguez</b:Last>
            <b:Middle>Constanza </b:Middle>
            <b:First>María </b:First>
          </b:Person>
          <b:Person>
            <b:Last>Rozo Rodríguez</b:Last>
            <b:First>Diego  </b:First>
          </b:Person>
        </b:NameList>
      </b:Author>
    </b:Author>
    <b:RefOrder>10</b:RefOrder>
  </b:Source>
</b:Sources>
</file>

<file path=customXml/itemProps1.xml><?xml version="1.0" encoding="utf-8"?>
<ds:datastoreItem xmlns:ds="http://schemas.openxmlformats.org/officeDocument/2006/customXml" ds:itemID="{7DC17C2B-02EE-41D1-B451-72E2EA95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51</TotalTime>
  <Pages>7</Pages>
  <Words>3329</Words>
  <Characters>18312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dc:creator>
  <cp:lastModifiedBy>Antonio Pereda</cp:lastModifiedBy>
  <cp:revision>14</cp:revision>
  <cp:lastPrinted>2021-03-19T21:07:00Z</cp:lastPrinted>
  <dcterms:created xsi:type="dcterms:W3CDTF">2021-04-12T18:41:00Z</dcterms:created>
  <dcterms:modified xsi:type="dcterms:W3CDTF">2021-07-22T18:12:00Z</dcterms:modified>
</cp:coreProperties>
</file>